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50" w:type="dxa"/>
        <w:tblBorders>
          <w:top w:val="outset" w:sz="6" w:space="0" w:color="000000"/>
          <w:left w:val="outset" w:sz="6" w:space="0" w:color="000000"/>
          <w:bottom w:val="outset" w:sz="6" w:space="0" w:color="000000"/>
          <w:right w:val="outset" w:sz="6" w:space="0" w:color="000000"/>
        </w:tblBorders>
        <w:shd w:val="clear" w:color="auto" w:fill="A41E1C"/>
        <w:tblCellMar>
          <w:top w:w="15" w:type="dxa"/>
          <w:left w:w="15" w:type="dxa"/>
          <w:bottom w:w="15" w:type="dxa"/>
          <w:right w:w="15" w:type="dxa"/>
        </w:tblCellMar>
        <w:tblLook w:val="04A0" w:firstRow="1" w:lastRow="0" w:firstColumn="1" w:lastColumn="0" w:noHBand="0" w:noVBand="1"/>
      </w:tblPr>
      <w:tblGrid>
        <w:gridCol w:w="13950"/>
      </w:tblGrid>
      <w:tr w:rsidR="00D32602" w:rsidRPr="00D32602" w14:paraId="71CD4ADD" w14:textId="77777777" w:rsidTr="00D32602">
        <w:tc>
          <w:tcPr>
            <w:tcW w:w="0" w:type="auto"/>
            <w:tcBorders>
              <w:top w:val="single" w:sz="6" w:space="0" w:color="E2E2E2"/>
              <w:left w:val="single" w:sz="6" w:space="0" w:color="E2E2E2"/>
              <w:bottom w:val="single" w:sz="6" w:space="0" w:color="E2E2E2"/>
              <w:right w:val="single" w:sz="6" w:space="0" w:color="E2E2E2"/>
            </w:tcBorders>
            <w:shd w:val="clear" w:color="auto" w:fill="A41E1C"/>
            <w:tcMar>
              <w:top w:w="75" w:type="dxa"/>
              <w:left w:w="75" w:type="dxa"/>
              <w:bottom w:w="75" w:type="dxa"/>
              <w:right w:w="75" w:type="dxa"/>
            </w:tcMar>
            <w:vAlign w:val="center"/>
            <w:hideMark/>
          </w:tcPr>
          <w:p w14:paraId="4B9231BF" w14:textId="77777777" w:rsidR="00D32602" w:rsidRPr="00D32602" w:rsidRDefault="00D32602" w:rsidP="00D32602">
            <w:pPr>
              <w:spacing w:after="0" w:line="240" w:lineRule="auto"/>
              <w:outlineLvl w:val="0"/>
              <w:rPr>
                <w:rFonts w:ascii="inherit" w:eastAsia="Times New Roman" w:hAnsi="inherit" w:cs="Open Sans"/>
                <w:b/>
                <w:bCs/>
                <w:color w:val="666666"/>
                <w:kern w:val="36"/>
                <w:sz w:val="36"/>
                <w:szCs w:val="36"/>
              </w:rPr>
            </w:pPr>
            <w:r w:rsidRPr="00D32602">
              <w:rPr>
                <w:rFonts w:ascii="Arial" w:eastAsia="Times New Roman" w:hAnsi="Arial" w:cs="Arial"/>
                <w:b/>
                <w:bCs/>
                <w:color w:val="FFE8BF"/>
                <w:kern w:val="36"/>
                <w:sz w:val="35"/>
                <w:szCs w:val="35"/>
              </w:rPr>
              <w:t>ZAKON</w:t>
            </w:r>
            <w:r w:rsidRPr="00D32602">
              <w:rPr>
                <w:rFonts w:ascii="Arial" w:eastAsia="Times New Roman" w:hAnsi="Arial" w:cs="Arial"/>
                <w:b/>
                <w:bCs/>
                <w:color w:val="FFFFFF"/>
                <w:kern w:val="36"/>
                <w:sz w:val="32"/>
                <w:szCs w:val="32"/>
              </w:rPr>
              <w:t>O ENERGETICI</w:t>
            </w:r>
          </w:p>
          <w:p w14:paraId="428B3717" w14:textId="77777777" w:rsidR="00D32602" w:rsidRPr="00D32602" w:rsidRDefault="00D32602" w:rsidP="00D32602">
            <w:pPr>
              <w:shd w:val="clear" w:color="auto" w:fill="000000"/>
              <w:spacing w:after="0" w:line="240" w:lineRule="auto"/>
              <w:jc w:val="center"/>
              <w:outlineLvl w:val="1"/>
              <w:rPr>
                <w:rFonts w:ascii="Arial" w:eastAsia="Times New Roman" w:hAnsi="Arial" w:cs="Arial"/>
                <w:i/>
                <w:iCs/>
                <w:color w:val="FFE8BF"/>
                <w:sz w:val="21"/>
                <w:szCs w:val="21"/>
              </w:rPr>
            </w:pPr>
            <w:r w:rsidRPr="00D32602">
              <w:rPr>
                <w:rFonts w:ascii="Arial" w:eastAsia="Times New Roman" w:hAnsi="Arial" w:cs="Arial"/>
                <w:i/>
                <w:iCs/>
                <w:color w:val="FFE8BF"/>
                <w:sz w:val="21"/>
                <w:szCs w:val="21"/>
              </w:rPr>
              <w:t>("Sl. glasnik RS", br. 145/2014, 95/2018 - dr. zakon i 40/2021)</w:t>
            </w:r>
          </w:p>
        </w:tc>
      </w:tr>
    </w:tbl>
    <w:p w14:paraId="6BBDF47F" w14:textId="77777777" w:rsidR="00D32602" w:rsidRPr="00D32602" w:rsidRDefault="00D32602" w:rsidP="00D32602">
      <w:pPr>
        <w:shd w:val="clear" w:color="auto" w:fill="FFFFFF"/>
        <w:spacing w:after="0" w:line="240" w:lineRule="auto"/>
        <w:rPr>
          <w:rFonts w:ascii="Open Sans" w:eastAsia="Times New Roman" w:hAnsi="Open Sans" w:cs="Open Sans"/>
          <w:color w:val="333333"/>
          <w:sz w:val="23"/>
          <w:szCs w:val="23"/>
        </w:rPr>
      </w:pPr>
      <w:r w:rsidRPr="00D32602">
        <w:rPr>
          <w:rFonts w:ascii="Open Sans" w:eastAsia="Times New Roman" w:hAnsi="Open Sans" w:cs="Open Sans"/>
          <w:color w:val="333333"/>
          <w:sz w:val="23"/>
          <w:szCs w:val="23"/>
        </w:rPr>
        <w:t> </w:t>
      </w:r>
    </w:p>
    <w:p w14:paraId="7159A1D9"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0" w:name="str_1"/>
      <w:bookmarkEnd w:id="0"/>
      <w:r w:rsidRPr="00D32602">
        <w:rPr>
          <w:rFonts w:ascii="Open Sans" w:eastAsia="Times New Roman" w:hAnsi="Open Sans" w:cs="Open Sans"/>
          <w:color w:val="333333"/>
          <w:sz w:val="27"/>
          <w:szCs w:val="27"/>
        </w:rPr>
        <w:t>I UVODNE ODREDBE</w:t>
      </w:r>
    </w:p>
    <w:p w14:paraId="16A2E97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 w:name="str_2"/>
      <w:bookmarkEnd w:id="1"/>
      <w:r w:rsidRPr="00D32602">
        <w:rPr>
          <w:rFonts w:ascii="Open Sans" w:eastAsia="Times New Roman" w:hAnsi="Open Sans" w:cs="Open Sans"/>
          <w:b/>
          <w:bCs/>
          <w:color w:val="333333"/>
          <w:sz w:val="24"/>
          <w:szCs w:val="24"/>
        </w:rPr>
        <w:t>Predmet</w:t>
      </w:r>
    </w:p>
    <w:p w14:paraId="02E30F7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 w:name="clan_1"/>
      <w:bookmarkEnd w:id="2"/>
      <w:r w:rsidRPr="00D32602">
        <w:rPr>
          <w:rFonts w:ascii="Open Sans" w:eastAsia="Times New Roman" w:hAnsi="Open Sans" w:cs="Open Sans"/>
          <w:b/>
          <w:bCs/>
          <w:color w:val="333333"/>
          <w:sz w:val="21"/>
          <w:szCs w:val="21"/>
        </w:rPr>
        <w:t>Član 1</w:t>
      </w:r>
    </w:p>
    <w:p w14:paraId="5BD3FEA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Ovim zakonom uređuju se ciljevi energetske politike i način njenog ostvarivanja, uslovi za pouzdanu, sigurnu i kvalitetnu isporuku energije i energenata i uslovi za sigurno snabdevanje kupaca, zaštita kupaca energije i energenata, uslovi i način obavljanja energetskih delatnosti, uslovi za izgradnju novih energetskih objekata, status i delokrug rada Agencije za energetiku Republike Srbije (u daljem tekstu: Agencija), način organizovanja i funkcionisanja tržišta električne energije, prirodnog gasa i nafte i derivata nafte, prava i obaveze učesnika na tržištu, uspostavljanje svojine na mrežama operatora sistema, kao i nadzor nad sprovođenjem ovog zakona.</w:t>
      </w:r>
    </w:p>
    <w:p w14:paraId="6EDDF5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ovog zakona se, u odnosu na Autonomnu pokrajinu Kosovo i Metohija, tumače i primenjuju u skladu sa Rezolucijom Saveta bezbednosti Ujedinjenih nacija 1244 i Zakonom o ratifikaciji Ugovora o osnivanju Energetske zajednice.</w:t>
      </w:r>
    </w:p>
    <w:p w14:paraId="54130D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Ovim zakonom uređuju se proizvodnja, distribucija i snabdevanje toplotnom energijom kao energetske delatnosti.</w:t>
      </w:r>
    </w:p>
    <w:p w14:paraId="79EF09C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 w:name="str_3"/>
      <w:bookmarkEnd w:id="3"/>
      <w:r w:rsidRPr="00D32602">
        <w:rPr>
          <w:rFonts w:ascii="Open Sans" w:eastAsia="Times New Roman" w:hAnsi="Open Sans" w:cs="Open Sans"/>
          <w:b/>
          <w:bCs/>
          <w:color w:val="333333"/>
          <w:sz w:val="24"/>
          <w:szCs w:val="24"/>
        </w:rPr>
        <w:t>Značenje pojedinih izraza</w:t>
      </w:r>
    </w:p>
    <w:p w14:paraId="625677A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 w:name="clan_2"/>
      <w:bookmarkEnd w:id="4"/>
      <w:r w:rsidRPr="00D32602">
        <w:rPr>
          <w:rFonts w:ascii="Open Sans" w:eastAsia="Times New Roman" w:hAnsi="Open Sans" w:cs="Open Sans"/>
          <w:b/>
          <w:bCs/>
          <w:color w:val="333333"/>
          <w:sz w:val="21"/>
          <w:szCs w:val="21"/>
        </w:rPr>
        <w:t>Član 2</w:t>
      </w:r>
    </w:p>
    <w:p w14:paraId="2A39E8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Pojedini izrazi koji se koriste u ovom zakonu imaju sledeće značenje:</w:t>
      </w:r>
    </w:p>
    <w:p w14:paraId="0AA539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agregiranje podrazumeva objedinjavanje potrošnje i/ili proizvodnje električne energije radi kupovine, prodaje ili aukcija na tržištima električne energije;</w:t>
      </w:r>
    </w:p>
    <w:p w14:paraId="7F9D7C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1a) agregator je pravno ili fizičko lice koje pruža uslugu objedinjavanja potrošnje i/ili proizvodnje električne energije u cilju dalje prodaje, kupovine ili aukcija na tržištima električne energije;</w:t>
      </w:r>
    </w:p>
    <w:p w14:paraId="57B8C0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1b) bazno ulje je osnovno ulje mineralnog, sintetičkog ili biljnog porekla koje se koristi za proizvodnju maziva i u industrijske svrhe;</w:t>
      </w:r>
    </w:p>
    <w:p w14:paraId="65C630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balansna odgovornost na tržištu električne energije je obaveza učesnika na tržištu da uravnoteže proizvodnju, potrošnju i ugovorenu kupovinu i prodaju električne energije u periodu za koji se utvrđuje balansno odstupanje i preuzmu finansijsku odgovornost za odstupanja;</w:t>
      </w:r>
    </w:p>
    <w:p w14:paraId="7F4E00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balansna odgovornost na tržištu prirodnog gasa je obaveza učesnika na tržištu da uravnoteže količinu prirodnog gasa na ulazu u sistem i izlazu iz sistema u periodu za koji se utvrđuje balansno odstupanje i preuzmu finansijsku odgovornost za odstupanja;</w:t>
      </w:r>
    </w:p>
    <w:p w14:paraId="6E62FF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bezbednost rada sistema podrazumeva održavanje i upotrebu sistema na način kojim se ne ugrožavaju život i zdravlje ljudi i materijalna dobra;</w:t>
      </w:r>
    </w:p>
    <w:p w14:paraId="66E35E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biogoriva su tečna ili gasovita goriva za saobraćaj, proizvedena iz biomase;</w:t>
      </w:r>
    </w:p>
    <w:p w14:paraId="3BAB2F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6) biomasa je biorazgradivi deo proizvoda, otpada i ostataka biološkog porekla iz poljoprivrede (uključujući biljne i životinjske materije), šumarstva i povezanih industrija, kao i biorazgradivi deo industrijskog i komunalnog otpada;</w:t>
      </w:r>
    </w:p>
    <w:p w14:paraId="313DC3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biotečnost je tečno gorivo proizvedeno iz biomase, koje se koristi u energetske svrhe, osim za saobraćaj, uključujući proizvodnju električne energije i energije za grejanje i hlađenje;</w:t>
      </w:r>
    </w:p>
    <w:p w14:paraId="298358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bruto finalna potrošnja energije je ukupna finalna energija potrošena za energetske svrhe u industriji, transportu, domaćinstvima, javnim i komercijalnim delatnostima, poljoprivredi, šumarstvu i ribarstvu, uključujući sopstvenu potrošnju električne i toplotne energije u sektoru proizvodnje električne i toplotne energije i gubitke u prenosu i distribuciji električne i toplotne energije;</w:t>
      </w:r>
    </w:p>
    <w:p w14:paraId="2ED6D4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vertikalno integrisano preduzeće je energetski subjekt ili grupa energetskih subjekata gde isto lice ima pravo, direktno ili indirektno da sprovodi kontrolu i gde energetski subjekt ili grupa pored jedne od sledećih delatnosti: prenos električne energije i upravljanje prenosnim sistemom ili transport prirodnog gasa i upravljanje transportnim sistemom, distribucija električne energije i upravljanje distributivnim sistemom, distribucija i upravljanje distributivnim sistemom za prirodni gas, skladištenje i upravljanje skladištem prirodnog gasa obavlja i najmanje jednu od sledećih delatnosti: proizvodnju električne energije ili prirodnog gasa, snabdevanje električnom energijom ili prirodnim gasom ili javno snabdevanje prirodnim gasom;</w:t>
      </w:r>
    </w:p>
    <w:p w14:paraId="0290E5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garantovani snabdevač je snabdevač koji obezbeđuje javnu uslugu garantovanog snabdevanja;</w:t>
      </w:r>
    </w:p>
    <w:p w14:paraId="0BBECB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garantovano snabdevanje je javna usluga kojom se osigurava pravo domaćinstava i malih kupaca na snabdevanje električnom energijom propisanih karakteristika na teritoriji Republike Srbije po razumnim, jasno uporedivim, transparentnim i nediskriminatornim cenama;</w:t>
      </w:r>
    </w:p>
    <w:p w14:paraId="319DA1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w:t>
      </w:r>
      <w:r w:rsidRPr="00D32602">
        <w:rPr>
          <w:rFonts w:ascii="Open Sans" w:eastAsia="Times New Roman" w:hAnsi="Open Sans" w:cs="Open Sans"/>
          <w:i/>
          <w:iCs/>
          <w:color w:val="333333"/>
          <w:sz w:val="19"/>
          <w:szCs w:val="19"/>
        </w:rPr>
        <w:t>(brisana)</w:t>
      </w:r>
    </w:p>
    <w:p w14:paraId="0737C9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derivati nafte su bezolovni motorni benzini, avionski benzini, mlazna goriva, gasna ulja, ulja za loženje, brodska goriva, tečni naftni gas i drugo;</w:t>
      </w:r>
    </w:p>
    <w:p w14:paraId="022BAC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direktni gasovod je cevovod koji povezuje proizvođača prirodnog gasa, odnosno biogasa sa objektom izolovanog kupca i nije deo transportnog, odnosno distributivnog sistema;</w:t>
      </w:r>
    </w:p>
    <w:p w14:paraId="608C35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direktni dalekovod je dalekovod koji ili povezuje izolovano mesto proizvodnje sa izolovanim kupcem ili povezuje objekat proizvođača električne energije sa snabdevačem koji direktno snabdeva sopstvene prostorije, zavisna privredna društva i krajnje kupce;</w:t>
      </w:r>
    </w:p>
    <w:p w14:paraId="7DDD73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distribucija električne energije je prenošenje električne energije preko distributivnog sistema radi isporuke električne energije krajnjim kupcima, a ne obuhvata snabdevanje električnom energijom;</w:t>
      </w:r>
    </w:p>
    <w:p w14:paraId="3394DC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distribucija prirodnog gasa je prenošenje prirodnog gasa preko distributivnog sistema radi isporuke prirodnog gasa krajnjim kupcima, odnosno drugom distributivnom sistemu, a ne obuhvata snabdevanje prirodnim gasom;</w:t>
      </w:r>
    </w:p>
    <w:p w14:paraId="70EA34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distribucija toplotne energije je prenošenje toplotne energije za daljinsko grejanje i/ili daljinsko hlađenje za više objekata ili industrijsku upotrebu pomoću pare, tople vode ili rashladnog fluida kroz distributivne sisteme;</w:t>
      </w:r>
    </w:p>
    <w:p w14:paraId="63F666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dovodni gasovod je cevovod koji povezuje postrojenja za proizvodnju nafte ili prirodnog gasa sa objektima za preradu prirodnog gasa;</w:t>
      </w:r>
    </w:p>
    <w:p w14:paraId="7EB95C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energenti su ugalj, prirodni gas, nafta, derivati nafte, uljni škriljci, obnovljivi i drugi izvori energije;</w:t>
      </w:r>
    </w:p>
    <w:p w14:paraId="281E8A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21) energetski sistem je elektroenergetski sistem, sistem prirodnog gasa, nafte ili derivata nafte i sistem daljinskog grejanja i hlađenja, koji se sastoji od energetskih objekata međusobno povezanih tako da čine jedinstven tehničko-tehnološki sistem;</w:t>
      </w:r>
    </w:p>
    <w:p w14:paraId="36A679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energetski subjekt je pravno lice, odnosno preduzetnik, koje obavlja jednu ili više energetskih delatnosti iz člana 16. ovog zakona;</w:t>
      </w:r>
    </w:p>
    <w:p w14:paraId="2B9B3E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energetski ugroženi kupac je domaćinstvo koje zbog socijalnog statusa ili zdravstvenog stanja, u skladu sa ovim zakonom, ima pravo na snabdevanje pod posebnim uslovima;</w:t>
      </w:r>
    </w:p>
    <w:p w14:paraId="7DAA78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energija je električna energija i toplotna energija;</w:t>
      </w:r>
    </w:p>
    <w:p w14:paraId="0FCDBB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24a) zona trgovanja je najveće geografsko područje unutar koga učesnici na tržištu mogu razmenjivati energiju bez raspodele prenosnog kapaciteta;</w:t>
      </w:r>
    </w:p>
    <w:p w14:paraId="629F4A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24b) interkonektivni dalekovod je dalekovod koji povezuje dve kontrolne oblasti ili zone trgovanja;</w:t>
      </w:r>
    </w:p>
    <w:p w14:paraId="13E907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interkonektor je dalekovod, gasovod, naftovod, odnosno produktovod koji prelazi granicu između država radi povezivanja njihovih sistema, kao i oprema koja se koristi za povezivanje energetskih sistema;</w:t>
      </w:r>
    </w:p>
    <w:p w14:paraId="6DD1A2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26) isporuka je fizička predaja energije, odnosno energenta iz objekta energetskog subjekta ili proizvođača prirodnog gasa, odnosno biogasa u objekat drugog energetskog subjekta ili krajnjeg kupca;</w:t>
      </w:r>
    </w:p>
    <w:p w14:paraId="1E52E8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27) javni snabdevač prirodnim gasom je energetski subjekt koji obavlja energetsku delatnost javnog snabdevanja prirodnim gasom;</w:t>
      </w:r>
    </w:p>
    <w:p w14:paraId="6DA105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28) javno snabdevanje prirodnim gasom je prodaja prirodnog gasa domaćinstvima i malim kupcima po regulisanim cenama;</w:t>
      </w:r>
    </w:p>
    <w:p w14:paraId="554D5D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29) kontrola energetskog subjekta podrazumeva pravo ili mogućnost jednog lica samostalno ili sa drugim licima koja sa njim zajednički deluju, da vrši odlučujući uticaj na poslovanje drugog lica putem a) učešća u osnovnom kapitalu ili prava korišćenja celokupne ili dela imovine, b) ugovora ili prava na imenovanje većine direktora, odnosno članova nadzornog odbora ili glasanje i odluke tih organa;</w:t>
      </w:r>
    </w:p>
    <w:p w14:paraId="13FF8A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29a) kontrolna oblast predstavlja oblast kojom upravlja operator prenosnog sistema;</w:t>
      </w:r>
    </w:p>
    <w:p w14:paraId="4D6DCB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30) korisnik sistema je proizvođač električne energije i prirodnog gasa, krajnji kupac čiji je objekat priključen na sistem, kupac-proizvođač, skladište električne energije, agregator, snabdevač, javni snabdevač prirodnog gasa, snabdevač na veliko električnom energijom odnosno prirodnim gasom i drugi operator sistema;</w:t>
      </w:r>
    </w:p>
    <w:p w14:paraId="08208E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31) krajnji kupac je pravno ili fizičko lice ili preduzetnik koji kupuje električnu energiju ili prirodni gas za svoje potrebe;</w:t>
      </w:r>
    </w:p>
    <w:p w14:paraId="64102F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32) krajnji kupac toplotne energije je pravno ili fizičko lice ili preduzetnik koji kupuje toplotnu energiju za svoje potrebe;</w:t>
      </w:r>
    </w:p>
    <w:p w14:paraId="5BF7D8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33) kupac iz kategorije domaćinstvo je krajnji kupac koji kupuje električnu energiju ili prirodni gas za potrošnju svog domaćinstva i za zajedničku potrošnju domaćinstava isključujući obavljanje komercijalnih ili profesionalnih delatnosti;</w:t>
      </w:r>
    </w:p>
    <w:p w14:paraId="4E27CC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34) kupac je pravno ili fizičko lice ili preduzetnik koji kupuje energiju ili energent za svoje potrebe ili radi dalje prodaje;</w:t>
      </w:r>
    </w:p>
    <w:p w14:paraId="67CA0A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34a) kupac-proizvođač je krajnji kupac koji je na unutrašnje instalacije priključio sopstveni objekat za proizvodnju električne energije iz obnovljivih izvora energije, pri čemu se proizvedena električna energija </w:t>
      </w:r>
      <w:r w:rsidRPr="00D32602">
        <w:rPr>
          <w:rFonts w:ascii="Open Sans" w:eastAsia="Times New Roman" w:hAnsi="Open Sans" w:cs="Open Sans"/>
          <w:color w:val="333333"/>
          <w:sz w:val="19"/>
          <w:szCs w:val="19"/>
        </w:rPr>
        <w:lastRenderedPageBreak/>
        <w:t>koristi za snabdevanje sopstvene potrošnje, a višak proizvedene električne energije predaje u prenosni sistem, distributivni sistem, odnosno zatvoreni distributivni sistem;</w:t>
      </w:r>
    </w:p>
    <w:p w14:paraId="4CF127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35) lajnpak </w:t>
      </w:r>
      <w:r w:rsidRPr="00D32602">
        <w:rPr>
          <w:rFonts w:ascii="Open Sans" w:eastAsia="Times New Roman" w:hAnsi="Open Sans" w:cs="Open Sans"/>
          <w:i/>
          <w:iCs/>
          <w:color w:val="333333"/>
          <w:sz w:val="19"/>
          <w:szCs w:val="19"/>
        </w:rPr>
        <w:t>(line-pack)</w:t>
      </w:r>
      <w:r w:rsidRPr="00D32602">
        <w:rPr>
          <w:rFonts w:ascii="Open Sans" w:eastAsia="Times New Roman" w:hAnsi="Open Sans" w:cs="Open Sans"/>
          <w:color w:val="333333"/>
          <w:sz w:val="19"/>
          <w:szCs w:val="19"/>
        </w:rPr>
        <w:t> je aktuelna količina prirodnog gasa koja se pod pritiskom skladišti u gasovodu (transportnom, odnosno distributivnom sistemu), koja se kratkoročno može koristiti za održavanje sigurnosti rada i balansiranje sistema u okviru dozvoljenog opsega promene pritiska;</w:t>
      </w:r>
    </w:p>
    <w:p w14:paraId="5A92FC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36) licenca je akt kojim se utvrđuje ispunjenost uslova za obavljanje energetskih delatnosti propisanih ovim zakonom;</w:t>
      </w:r>
    </w:p>
    <w:p w14:paraId="53E097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37) mali kupci električne energije su krajnji kupci (pravna lica i preduzetnici) koji imaju manje od 50 zaposlenih, ukupan godišnji prihod u iznosu do 10 miliona evra u dinarskoj protivvrednosti, čiji su svi objekti priključeni na distributivni sistem električne energije napona nižeg od 1 kV i čija je potrošnja električne energije u prethodnoj kalendarskoj godini do 30.000 kWh;</w:t>
      </w:r>
    </w:p>
    <w:p w14:paraId="6A22A9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38) mali kupci prirodnog gasa su krajnji kupci čija je godišnja potrošnja prirodnog gasa do 100.000 m</w:t>
      </w:r>
      <w:r w:rsidRPr="00D32602">
        <w:rPr>
          <w:rFonts w:ascii="Open Sans" w:eastAsia="Times New Roman" w:hAnsi="Open Sans" w:cs="Open Sans"/>
          <w:color w:val="333333"/>
          <w:sz w:val="15"/>
          <w:szCs w:val="15"/>
          <w:vertAlign w:val="superscript"/>
        </w:rPr>
        <w:t>3</w:t>
      </w:r>
      <w:r w:rsidRPr="00D32602">
        <w:rPr>
          <w:rFonts w:ascii="Open Sans" w:eastAsia="Times New Roman" w:hAnsi="Open Sans" w:cs="Open Sans"/>
          <w:color w:val="333333"/>
          <w:sz w:val="19"/>
          <w:szCs w:val="19"/>
        </w:rPr>
        <w:t> i čiji su svi objekti priključeni na distributivni sistem prirodnog gasa;</w:t>
      </w:r>
    </w:p>
    <w:p w14:paraId="4EDB01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39) merni uređaj za električnu energiju je brojilo električne energije, naponski i strujni merni transformator i ostala pomoćna oprema koja je u funkciji merenja električne energije;</w:t>
      </w:r>
    </w:p>
    <w:p w14:paraId="42E063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39a) mesto vezivanja priključka je tačka u kojoj se priključak povezuje sa postojećim ili budućim elektroenergetskim objektom u sistemu;</w:t>
      </w:r>
    </w:p>
    <w:p w14:paraId="3567124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39b) mesto priključenja objekta korisnika sistema je mesto razgraničenja instalacija objekta korisnika i elektroenergetskog objekta operatora sistema;</w:t>
      </w:r>
    </w:p>
    <w:p w14:paraId="4E3526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40) </w:t>
      </w:r>
      <w:r w:rsidRPr="00D32602">
        <w:rPr>
          <w:rFonts w:ascii="Open Sans" w:eastAsia="Times New Roman" w:hAnsi="Open Sans" w:cs="Open Sans"/>
          <w:i/>
          <w:iCs/>
          <w:color w:val="333333"/>
          <w:sz w:val="19"/>
          <w:szCs w:val="19"/>
        </w:rPr>
        <w:t>(brisana)</w:t>
      </w:r>
    </w:p>
    <w:p w14:paraId="6801AF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41) motorna goriva su bezolovni motorni benzini, avionski benzini, mlazna goriva, gasna ulja, brodska goriva auto gas, biogoriva, komprimovani prirodni gas utečnjeni prirodni gas, vodonik i drugo, a u skladu sa propisima kojima se definišu njihovi tehnički i drugi zahtevi i namena;</w:t>
      </w:r>
    </w:p>
    <w:p w14:paraId="23A414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42) nadležno telo saglasno obavezama koje proizilaze iz potvrđenih međunarodnih ugovora je telo određeno Ugovorom o osnivanju Energetske zajednice između Evropske Zajednice i Republike Albanije, Republike Bugarske, Bosne i Hercegovine, Republike Hrvatske, Bivše Jugoslovenske Republike Makedonije, Republike Crne Gore, Rumunije, Republike Srbije i Privremene misije Ujedinjenih nacija na Kosovu u skladu sa Rezolucijom 1244 Saveta bezbednosti Ujedinjenih nacija ("Službeni glasnik RS", broj 62/06) i odlukama Ministarskog saveta Energetske zajednice do pristupanja Republike Srbije Evropskoj uniji;</w:t>
      </w:r>
    </w:p>
    <w:p w14:paraId="68BA24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43) namešavanje biogoriva je dodavanje biogoriva gorivima naftnog porekla u propisanom sadržaju;</w:t>
      </w:r>
    </w:p>
    <w:p w14:paraId="480747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43a) namešavanje biotečnosti je dodavanje biotečnosti gorivima naftnog porekla u propisanom sadržaju;</w:t>
      </w:r>
    </w:p>
    <w:p w14:paraId="5A5919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43b) napredni merni sistem ("smart metering system") je elektronski sistem koji uključuje napredne merne uređaje za merenje protoka energije i prirodnog gasa, podsisteme za prenos, skladištenje, obradu i analizu podataka o energiji ili prirodnom gasu, kao i centralni upravljački podsistem koji omogućava dvosmernu komunikaciju sa naprednim mernim uređajima koristeći neki oblik elektronske komunikacije;</w:t>
      </w:r>
    </w:p>
    <w:p w14:paraId="274725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43v) nedostajuća infrastruktura je infrastruktura koja nije izgrađena, a koja predstavlja deo sistema na koji se vrši priključenje objekata za proizvodnju električne energije i za skladištenje električne energije i čija izgradnja je neophodna za njegovo priključenje pored priključka, za odobrenu snagu koju je zahtevao korisnik sistema;</w:t>
      </w:r>
    </w:p>
    <w:p w14:paraId="6F810A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44) neprekidni kapacitet je kapacitet prirodnog gasa koji operator transportnog sistema garantuje korisniku sistema u ugovorenom obimu;</w:t>
      </w:r>
    </w:p>
    <w:p w14:paraId="447BB3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45) nestandardne usluge operatora sistema su usluge koje operator sistema pruža na zahtev kupca, odnosno korisnika sistema ili usluge u cilju otklanjanja posledica postupanja kupca odnosno korisnika sistema suprotno propisima, a koje nisu obuhvaćene kroz cenu pristupa sistemu ili kroz troškove priključenja;</w:t>
      </w:r>
    </w:p>
    <w:p w14:paraId="589787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 novi infrastrukturni objekti su objekti koji nisu izgrađeni do dana stupanja na snagu ovog zakona;</w:t>
      </w:r>
    </w:p>
    <w:p w14:paraId="48443A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46a) nominovani operator tržišta električne energije je subjekt koji je nadležno telo odredilo za obavljanje zadataka povezanih s jedinstvenim povezivanjem dan unapred ili jedinstvenim unutardnevnim povezivanjem tržišta električne energije;</w:t>
      </w:r>
    </w:p>
    <w:p w14:paraId="7C8AB4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47) </w:t>
      </w:r>
      <w:r w:rsidRPr="00D32602">
        <w:rPr>
          <w:rFonts w:ascii="Open Sans" w:eastAsia="Times New Roman" w:hAnsi="Open Sans" w:cs="Open Sans"/>
          <w:i/>
          <w:iCs/>
          <w:color w:val="333333"/>
          <w:sz w:val="19"/>
          <w:szCs w:val="19"/>
        </w:rPr>
        <w:t>(brisana)</w:t>
      </w:r>
    </w:p>
    <w:p w14:paraId="703A21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48) operator distributivnog sistema električne energije je energetski subjekt koji obavlja delatnost distribucije električne energije i upravljanja distributivnim sistemom električne energije, odgovoran je za rad, održavanje i razvoj distributivnog sistema na određenom području, njegovo povezivanje sa drugim sistemima i za obezbeđenje dugoročne sposobnosti sistema da ispuni potrebe za distribucijom električne energije na ekonomski opravdan način;</w:t>
      </w:r>
    </w:p>
    <w:p w14:paraId="013671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49) operator distributivnog sistema prirodnog gasa je energetski subjekt koji obavlja delatnost distribucije prirodnog gasa i upravljanja distributivnim sistemom za prirodni gas i odgovoran je za rad, održavanje i razvoj distributivnog sistema na određenom području, njegovo povezivanje sa drugim sistemima i za obezbeđenje dugoročne sposobnosti sistema da ispuni potrebe za distribucijom prirodnog gasa na ekonomski opravdan način;</w:t>
      </w:r>
    </w:p>
    <w:p w14:paraId="20B1E0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50) operator prenosnog sistema električne energije je energetski subjekt koji obavlja delatnost prenosa i upravljanja prenosnim sistemom električne energije i odgovoran je za rad, održavanje i razvoj prenosnog sistema na području Republike Srbije, njegovo povezivanje sa drugim sistemima i za obezbeđenje dugoročne sposobnosti sistema da ispuni potrebe za prenosom električne energije na ekonomski opravdan način;</w:t>
      </w:r>
    </w:p>
    <w:p w14:paraId="62EDB6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51) operator sistema je operator prenosnog sistema električne energije, operator distributivnog sistema električne energije, operator zatvorenog distributivnog sistema električne energije, operator transportnog sistema prirodnog gasa, operator distributivnog sistema prirodnog gasa i operator skladišta prirodnog gasa;</w:t>
      </w:r>
    </w:p>
    <w:p w14:paraId="54909E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52) operator skladišta prirodnog gasa je energetski subjekt koji obavlja delatnost skladištenja i upravljanja skladištem prirodnog gasa i odgovoran je za rad, održavanje i razvoj skladišta prirodnog gasa;</w:t>
      </w:r>
    </w:p>
    <w:p w14:paraId="4B2212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53) operator transportnog sistema prirodnog gasa je energetski subjekt koji obavlja delatnost transporta prirodnog gasa i upravljanja transportnim sistemom za prirodni gas i odgovoran je za rad, održavanje i razvoj transportnog sistema na određenom području, njegovo povezivanje sa drugim sistemima i za obezbeđenje dugoročne sposobnosti sistema da ispuni potrebe za transportom prirodnog gasa na ekonomski opravdan način;</w:t>
      </w:r>
    </w:p>
    <w:p w14:paraId="75202F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54) oprema pod pritiskom su gasovodi, naftovodi, produktovodi, parni i vrelovodni kotlovi, posude pod pritiskom i druga oprema pod pritiskom utvrđena posebnim tehničkim propisima;</w:t>
      </w:r>
    </w:p>
    <w:p w14:paraId="6EBAC6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55) organizovano tržište električne energije je institucionalno uređen odnos između ponude i tražnje učesnika na tržištu električne energije sa unapred određenim standardizovanim produktima i fizičkom isporukom, na vremenskom okviru dan unapred i unutar dana;</w:t>
      </w:r>
    </w:p>
    <w:p w14:paraId="0E6BF9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tač. 56) i 57) </w:t>
      </w:r>
      <w:r w:rsidRPr="00D32602">
        <w:rPr>
          <w:rFonts w:ascii="Open Sans" w:eastAsia="Times New Roman" w:hAnsi="Open Sans" w:cs="Open Sans"/>
          <w:i/>
          <w:iCs/>
          <w:color w:val="333333"/>
          <w:sz w:val="19"/>
          <w:szCs w:val="19"/>
        </w:rPr>
        <w:t>(brisane)</w:t>
      </w:r>
    </w:p>
    <w:p w14:paraId="5F5F09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58) pomoćne usluge su usluge koje korisnici prenosnog, distributivnog i zatvorenog distributivnog sistema električne energije pružaju operatoru prenosnog i distributivnog sistema, kao i usluge koje operatori distributivnog i zatvorenog distributivnog sistema pružaju operatoru prenosnog sistema da bi se obezbedile sistemske usluge;</w:t>
      </w:r>
    </w:p>
    <w:p w14:paraId="5BF1EF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59) potpuno snabdevanje je prodaja električne energije ili prirodnog gasa kod koje količina električne energije ili prirodnog gasa za obračunski period nije utvrđena ugovorom o snabdevanju, već krajnji kupac ima pravo da odredi količinu, na osnovu ostvarene potrošnje na mestu primopredaje;</w:t>
      </w:r>
    </w:p>
    <w:p w14:paraId="6B6AD9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60) prekidni kapacitet je kapacitet koji operator transportnog sistema može prekinuti u skladu sa uslovima predviđenim u ugovoru o transportu;</w:t>
      </w:r>
    </w:p>
    <w:p w14:paraId="7D2C78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61) prenos električne energije je prenošenje električne energije preko povezanih sistema visokih napona radi isporuke krajnjim kupcima ili distributivnim sistemima, a ne obuhvata snabdevanje;</w:t>
      </w:r>
    </w:p>
    <w:p w14:paraId="2E1557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62) </w:t>
      </w:r>
      <w:r w:rsidRPr="00D32602">
        <w:rPr>
          <w:rFonts w:ascii="Open Sans" w:eastAsia="Times New Roman" w:hAnsi="Open Sans" w:cs="Open Sans"/>
          <w:i/>
          <w:iCs/>
          <w:color w:val="333333"/>
          <w:sz w:val="19"/>
          <w:szCs w:val="19"/>
        </w:rPr>
        <w:t>(brisana)</w:t>
      </w:r>
    </w:p>
    <w:p w14:paraId="03C2ED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63) priključak na sistem je skup vodova, opreme i uređaja uključujući mernu opremu, merno mesto, kojima se instalacija objekta energetskog subjekta, proizvođača ili krajnjeg kupca, fizički povezuje sa prenosnim, odnosno distributivnim sistemom električne energije od mesta priključenja do mesta vezivanja;</w:t>
      </w:r>
    </w:p>
    <w:p w14:paraId="680FE1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63a) priključak na transportni, odnosno distributivni sistem prirodnog gasa je skup cevovoda, opreme i uređaja uključujući mernu opremu i merno mesto, kojima se instalacija objekta energetskog subjekta, proizvođača ili krajnjeg kupca, fizički povezuje sa transportnim, odnosno distributivnim sistemom prirodnog gasa;</w:t>
      </w:r>
    </w:p>
    <w:p w14:paraId="44548F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64) pristup sistemu je pravo na korišćenje sistema radi prenosa, odnosno transporta, distribucije, preuzimanja i predaje ugovorene količine električne energije, prirodnog gasa, nafte i derivata nafte u ugovoreno vreme pod propisanim i javno objavljenim uslovima na principu nediskriminacije;</w:t>
      </w:r>
    </w:p>
    <w:p w14:paraId="7B24C5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64a) proizvođač električne energije je fizičko ili pravno lice koje proizvodi električnu energiju;</w:t>
      </w:r>
    </w:p>
    <w:p w14:paraId="4CC57B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65) regionalni koordinacioni centar je telo zaduženo za koordinaciju aktivnosti operatora prenosnih sistema u određenom evropskom regionu u cilju unapređenja sigurnosti i koordinacije rada prenosnih sistema;</w:t>
      </w:r>
    </w:p>
    <w:p w14:paraId="4F1CED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66) sigurnost snabdevanja električnom energijom i prirodnim gasom je obezbeđivanje potrebnih količina električne energije i prirodnog gasa krajnjim kupcima, kao i tehnička sposobnost prenosnih, transportnih i distributivnih sistema da omoguće isporuku do krajnjih kupaca;</w:t>
      </w:r>
    </w:p>
    <w:p w14:paraId="23D8A5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67) sistemske usluge su usluge koje pruža operator sistema, a koje su neophodne za obezbeđivanje sigurnog, pouzdanog i stabilnog rada energetskog sistema;</w:t>
      </w:r>
    </w:p>
    <w:p w14:paraId="496444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67a) skladišta električne energije su postrojenja za odlaganje korišćenja električne energije u odnosu na trenutak u kome je električna energija proizvedena, odnosno postrojenja za pretvaranje električne energije u druge vidove energije i skladištenje takve energije radi naknadnog ponovnog pretvaranja u električnu energiju;</w:t>
      </w:r>
    </w:p>
    <w:p w14:paraId="26A4FD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68) snabdevanje električnom energijom je prodaja električne energije, kupcima za njihove potrebe ili radi preprodaje;</w:t>
      </w:r>
    </w:p>
    <w:p w14:paraId="229097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69) snabdevanje na veliko električnom energijom je prodaja električne energije kupcima, uključujući preprodaju, osim prodaje krajnjim kupcima;</w:t>
      </w:r>
    </w:p>
    <w:p w14:paraId="200D73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70) snabdevanje prirodnim gasom je prodaja prirodnog gasa kupcima za njihove potrebe ili radi preprodaje;</w:t>
      </w:r>
    </w:p>
    <w:p w14:paraId="3F18E0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70a) snabdevanje na veliko prirodnim gasom je prodaja prirodnog gasa kupcima, uključujući i dalju prodaju osim prodaje krajnjim kupcima;</w:t>
      </w:r>
    </w:p>
    <w:p w14:paraId="3870C8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71) snabdevanje toplotnom energijom je prodaja toplotne energije krajnjim kupcima po ceni određenoj u skladu sa metodologijom iz člana 362. ovog zakona;</w:t>
      </w:r>
    </w:p>
    <w:p w14:paraId="59D847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72) sopstvena potrošnja operatora prenosnog, transportnog, distributivnog, zatvorenog distributivnog sistema i skladišta prirodnog gasa je potrošnja električne energije, odnosno prirodnog gasa, neophodna za rad sistema;</w:t>
      </w:r>
    </w:p>
    <w:p w14:paraId="594062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73) sopstvene potrebe za derivatima nafte su potrebe ili aktivnosti koje u bilo kom koraku njihove realizacije nisu namenjene prodaji derivata nafte ili vršenju usluga trećim licima, već za sopstvenu potrošnju;</w:t>
      </w:r>
    </w:p>
    <w:p w14:paraId="1609C4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74) standardne usluge operatora sistema su usluge koje operator pruža kupcima i korisnicima sistema, a koje se naplaćuju kroz cenu pristupa sistemu ili kroz troškove priključenja;</w:t>
      </w:r>
    </w:p>
    <w:p w14:paraId="0FB216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74a) toplotna energija je unutrašnja (termička) energija vrele vode, tople vode ili pare ili rashladnog fluida, koja se koristi za zagrevanje ili hlađenje prostora, zagrevanje potrošne tople vode ili za potrebe tehnoloških procesa;</w:t>
      </w:r>
    </w:p>
    <w:p w14:paraId="3E0CDA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75) transport nafte i derivata nafte drugim oblicima transporta je transport nafte, odnosno derivata nafte svim oblicima transporta osim naftovodom, odnosno produktovodom;</w:t>
      </w:r>
    </w:p>
    <w:p w14:paraId="0E22DD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76) transport nafte naftovodima i derivata nafte produktovodima je preuzimanje, cevovodni transport i predaja ugovorene količine nafte i derivata nafte pod propisanim i javno objavljenim uslovima na principu nediskriminacije;</w:t>
      </w:r>
    </w:p>
    <w:p w14:paraId="6AA514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77) transport prirodnog gasa je prenošenje prirodnog gasa transportnim sistemom do krajnjih kupaca ili drugog transportnog sistema, distributivnih sistema ili skladišta prirodnog gasa, a ne obuhvata snabdevanje;</w:t>
      </w:r>
    </w:p>
    <w:p w14:paraId="5A0B01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78) treće zemlje su zemlje koji nisu članice Evropske Unije niti potpisnice Ugovora o osnivanju Energetske zajednice između Evropske Zajednice i Republike Albanije, Republike Bugarske, Bosne i Hercegovine, Republike Hrvatske, Bivše Jugoslovenske Republike Makedonije, Republike Crne Gore, Rumunije, Republike Srbije i Privremene misije Ujedinjenih nacija na Kosovu u skladu sa Rezolucijom 1244 Saveta bezbednosti Ujedinjenih nacija ("Službeni glasnik RS", broj 62/06 - u daljem tekstu: Ugovor o osnivanju Energetske zajednice);</w:t>
      </w:r>
    </w:p>
    <w:p w14:paraId="7341F9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79) trgovina van stanica za snabdevanje prevoznih sredstava uljima za loženje, biotečnostima, tečnim naftnim gasom, komprimovanim i utečnjenim prirodnim gasom koji se koriste kao energetska goriva i gorivima za snabdevanje sportskih aviona je trgovina na malo;</w:t>
      </w:r>
    </w:p>
    <w:p w14:paraId="451BF3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80) trgovina gorivima za plovila je trgovina na veliko i obuhvata snabdevanje tečnim gorivom brodova i tehničkih plovnih objekata u skladu sa propisima kojima se uređuju unutrašnja plovidba i luke i propisima o transportu opasnog tereta;</w:t>
      </w:r>
    </w:p>
    <w:p w14:paraId="5C526E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81) trgovina motornim i drugim gorivima na stanicama za snabdevanje prevoznih sredstava je trgovina na malo;</w:t>
      </w:r>
    </w:p>
    <w:p w14:paraId="61726C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82) trgovina naftom, derivatima nafte, biogorivima biotečnostima, komprimovanim prirodnim gasom, utečnjenim prirodnim gasom i vodonikom je trgovina na veliko i obuhvata kupovinu, odnosno uvoz radi dalje prodaje, odnosno izvoza ili korišćenje u poslovne svrhe;</w:t>
      </w:r>
    </w:p>
    <w:p w14:paraId="7DC94C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83) ugovor "uzmi ili plati" je ugovor kojim se snabdevač obavezuje da isporuči ugovorene količine prirodnog gasa, a kupac da plati te količine bez obzira da li ih je preuzeo, delom plati u ugovorenom obračunskom periodu sa pravom da ga preuzme u nekom narednom obračunskom periodu uz obavezu da plati preostali iznos nakon preuzimanja;</w:t>
      </w:r>
    </w:p>
    <w:p w14:paraId="2E7BA4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84) ugovorno zagušenje je stanje u transportnom sistemu kada obim zahteva za neprekidnim kapacitetima prevazilazi kapacitet transportnog sistema prirodnog gasa;</w:t>
      </w:r>
    </w:p>
    <w:p w14:paraId="58533F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84a) fizičko zagušenje je stanje kada stepen potražnje za stvarnom isporukom prirodnog gasa premašuje kapacitet sistema za prirodni gas u određenom vremenskom trenutku;</w:t>
      </w:r>
    </w:p>
    <w:p w14:paraId="0CC38A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85) horizontalno integrisano preduzeće je energetski subjekt koji pored jedne od energetskih delatnosti u oblasti električne energije, odnosno prirodnog gasa obavlja i najmanje jednu od delatnosti koja nije u oblasti električne energije, odnosno prirodnog gasa;</w:t>
      </w:r>
    </w:p>
    <w:p w14:paraId="44B14A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86) centralni registar opreme pod pritiskom je jedinstveni elektronski informacioni sistem ministarstva nadležnog za poslove energetike sa podacima o pojedinačnoj opremi pod pritiskom visokog nivoa opasnosti.</w:t>
      </w:r>
    </w:p>
    <w:p w14:paraId="60886F4E"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 w:name="str_4"/>
      <w:bookmarkEnd w:id="5"/>
      <w:r w:rsidRPr="00D32602">
        <w:rPr>
          <w:rFonts w:ascii="Open Sans" w:eastAsia="Times New Roman" w:hAnsi="Open Sans" w:cs="Open Sans"/>
          <w:color w:val="333333"/>
          <w:sz w:val="27"/>
          <w:szCs w:val="27"/>
        </w:rPr>
        <w:t>II ENERGETSKA POLITIKA I PLANIRANJE RAZVOJA ENERGETIKE</w:t>
      </w:r>
    </w:p>
    <w:p w14:paraId="6D22F05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 w:name="str_5"/>
      <w:bookmarkEnd w:id="6"/>
      <w:r w:rsidRPr="00D32602">
        <w:rPr>
          <w:rFonts w:ascii="Open Sans" w:eastAsia="Times New Roman" w:hAnsi="Open Sans" w:cs="Open Sans"/>
          <w:b/>
          <w:bCs/>
          <w:color w:val="333333"/>
          <w:sz w:val="24"/>
          <w:szCs w:val="24"/>
        </w:rPr>
        <w:t>Ciljevi energetske politike</w:t>
      </w:r>
    </w:p>
    <w:p w14:paraId="706BB7E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 w:name="clan_3"/>
      <w:bookmarkEnd w:id="7"/>
      <w:r w:rsidRPr="00D32602">
        <w:rPr>
          <w:rFonts w:ascii="Open Sans" w:eastAsia="Times New Roman" w:hAnsi="Open Sans" w:cs="Open Sans"/>
          <w:b/>
          <w:bCs/>
          <w:color w:val="333333"/>
          <w:sz w:val="21"/>
          <w:szCs w:val="21"/>
        </w:rPr>
        <w:t>Član 3</w:t>
      </w:r>
    </w:p>
    <w:p w14:paraId="6F7B525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politika Republike Srbije obuhvata mere i aktivnosti koje se preduzimaju radi ostvarivanja dugoročnih ciljeva i to:</w:t>
      </w:r>
    </w:p>
    <w:p w14:paraId="6913A9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pouzdanog, sigurnog i kvalitetnog snabdevanja energijom i energentima;</w:t>
      </w:r>
    </w:p>
    <w:p w14:paraId="324F0D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adekvatnog nivoa proizvodnje električne energije i kapaciteta prenosnog sistema;</w:t>
      </w:r>
    </w:p>
    <w:p w14:paraId="1DCA95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stvaranja uslova za pouzdan i bezbedan rad i održivi razvoj energetskih sistema;</w:t>
      </w:r>
    </w:p>
    <w:p w14:paraId="7FE4C2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konkurentnosti na tržištu energije na načelima nediskriminacije, javnosti i transparentnosti;</w:t>
      </w:r>
    </w:p>
    <w:p w14:paraId="05F3CE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obezbeđivanja uslova za unapređenje energetske efikasnosti u obavljanju energetskih delatnosti i potrošnji energije;</w:t>
      </w:r>
    </w:p>
    <w:p w14:paraId="75513C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stvaranja ekonomskih, privrednih i finansijskih uslova za proizvodnju energije iz obnovljivih izvora energije i kombinovanu proizvodnju električne i toplotne energije;</w:t>
      </w:r>
    </w:p>
    <w:p w14:paraId="488CE2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stvaranja regulatornih, ekonomskih i privrednih uslova za unapređenje efikasnosti u upravljanju elektroenergetskim sistemima, posebno imajući u vidu razvoj distribuirane proizvodnje električne energije, razvoj distribuiranih skladišnih kapaciteta električne energije, uvođenje sistema za upravljanje potrošnjom i uvođenje koncepta naprednih mreža;</w:t>
      </w:r>
    </w:p>
    <w:p w14:paraId="5FD0F3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stvaranje uslova za korišćenje novih izvora energije;</w:t>
      </w:r>
    </w:p>
    <w:p w14:paraId="6E218E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raznovrsnosti u proizvodnji električne energije;</w:t>
      </w:r>
    </w:p>
    <w:p w14:paraId="18642C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unapređenja zaštite životne sredine u svim oblastima energetskih delatnosti;</w:t>
      </w:r>
    </w:p>
    <w:p w14:paraId="5604462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11) stvaranja uslova za investiranje u energetiku;</w:t>
      </w:r>
    </w:p>
    <w:p w14:paraId="7D056C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zaštite kupaca energije i energenata;</w:t>
      </w:r>
    </w:p>
    <w:p w14:paraId="541EE0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povezivanja energetskog sistema Republike Srbije sa energetskim sistemima drugih država;</w:t>
      </w:r>
    </w:p>
    <w:p w14:paraId="3F9A75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razvoja tržišta električne energije i prirodnog gasa i njihovog povezivanja sa regionalnim i pan-evropskim tržištem.</w:t>
      </w:r>
    </w:p>
    <w:p w14:paraId="23965F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politika bliže se razrađuje i sprovodi Strategijom razvoja energetike Republike Srbije (u daljem tekstu: Strategija), Programom ostvarivanja Strategije (u daljem tekstu: Program) i Energetskim bilansom Republike Srbije (u daljem tekstu: Energetski bilans).</w:t>
      </w:r>
    </w:p>
    <w:p w14:paraId="5ACE70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u skladu sa Strategijom i Programom donosi nacionalne akcione planove kojima se bliže utvrđuju razvojni ciljevi i mere za njihovo ostvarivanje.</w:t>
      </w:r>
    </w:p>
    <w:p w14:paraId="3CBCFE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Mere i aktivnosti koje se preduzimaju radi ostvarivanja dugoročnih ciljeva iz stava 1. ovog člana moraju biti nediskriminatorne, zasnovane na načelima slobodnog tržišta, ne mogu neopravdano stvarati dodatne obaveze učesnicima na tržištu električne energije i moraju biti opravdane u smislu njihovog ekonomskog i socijalnog efekta na krajnje kupce.</w:t>
      </w:r>
    </w:p>
    <w:p w14:paraId="398D0D2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8" w:name="str_6"/>
      <w:bookmarkEnd w:id="8"/>
      <w:r w:rsidRPr="00D32602">
        <w:rPr>
          <w:rFonts w:ascii="Open Sans" w:eastAsia="Times New Roman" w:hAnsi="Open Sans" w:cs="Open Sans"/>
          <w:b/>
          <w:bCs/>
          <w:color w:val="333333"/>
          <w:sz w:val="24"/>
          <w:szCs w:val="24"/>
        </w:rPr>
        <w:t>Strategija</w:t>
      </w:r>
    </w:p>
    <w:p w14:paraId="733DCA4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 w:name="clan_4"/>
      <w:bookmarkEnd w:id="9"/>
      <w:r w:rsidRPr="00D32602">
        <w:rPr>
          <w:rFonts w:ascii="Open Sans" w:eastAsia="Times New Roman" w:hAnsi="Open Sans" w:cs="Open Sans"/>
          <w:b/>
          <w:bCs/>
          <w:color w:val="333333"/>
          <w:sz w:val="21"/>
          <w:szCs w:val="21"/>
        </w:rPr>
        <w:t>Član 4</w:t>
      </w:r>
    </w:p>
    <w:p w14:paraId="248632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Strategija je osnovni akt kojim se utvrđuje energetska politika i planira razvoj u sektoru energetike.</w:t>
      </w:r>
    </w:p>
    <w:p w14:paraId="4B57CC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Strategijom se određuju:</w:t>
      </w:r>
    </w:p>
    <w:p w14:paraId="023BBF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dugoročni ciljevi za razvoj proizvodnih kapaciteta koji su u funkciji sigurnosti snabdevanja, uvažavajući tehnološke, ekonomske i kriterijume zaštite životne sredine;</w:t>
      </w:r>
    </w:p>
    <w:p w14:paraId="493154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1a) projekcije energetskog razvoja i dugoročni energetski bilansi;</w:t>
      </w:r>
    </w:p>
    <w:p w14:paraId="048C33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pravci razvoja prenosnog i distributivnog sistema električne energije;</w:t>
      </w:r>
    </w:p>
    <w:p w14:paraId="11A9FE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pravci razvoja transportnog i distributivnog sistema prirodnog gasa i podzemnih skladišta prirodnog gasa;</w:t>
      </w:r>
    </w:p>
    <w:p w14:paraId="419565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pravci razvoja tržišta električne energije i prirodnog gasa;</w:t>
      </w:r>
    </w:p>
    <w:p w14:paraId="1B6C08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pravci razvoja sistema daljinskog grejanja;</w:t>
      </w:r>
    </w:p>
    <w:p w14:paraId="1A9F58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izvori i način obezbeđivanja potrebnih količina energije i energenata;</w:t>
      </w:r>
    </w:p>
    <w:p w14:paraId="6E027A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pravci razvoja korišćenja energije iz obnovljivih i novih izvora i unapređenja energetske efikasnosti;</w:t>
      </w:r>
    </w:p>
    <w:p w14:paraId="7024BF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pravci razvoja neiskorišćenih elektroenergetskih potencijala, efikasnog upravljanja elektroenergetskim sistemima koji se mogu ostvariti uvođenjem distribuiranih skladišnih i proizvodnih kapaciteta električne energije, uvođenjem upravljanja potrošnjom prateći kretanje tržišta električne energije i uvođenjem koncepta naprednih mreža, upravljajući optimalno tokovima snaga u prenosnom i distributivnom sistemu;</w:t>
      </w:r>
    </w:p>
    <w:p w14:paraId="4CE0EA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drugi elementi od značaja za ostvarivanje ciljeva energetske politike.</w:t>
      </w:r>
    </w:p>
    <w:p w14:paraId="6B8E6E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Strategiju donosi Narodna skupština Republike Srbije (u daljem tekstu: Narodna skupština) na predlog Vlade za period od najmanje 15 godina.</w:t>
      </w:r>
    </w:p>
    <w:p w14:paraId="52407D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Vlada prati ostvarenje Strategije.</w:t>
      </w:r>
    </w:p>
    <w:p w14:paraId="0F143C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Strategija se usklađuje sa dokumentima koji se odnose na privredni razvoj Republike Srbije i strateškim i planskim dokumentima Republike Srbije i sadrži analizu ostvarenja ciljeva utvrđenih Strategijom za prethodni period.</w:t>
      </w:r>
    </w:p>
    <w:p w14:paraId="165A58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Strategija se objavljuje u "Službenom glasniku Republike Srbije".</w:t>
      </w:r>
    </w:p>
    <w:p w14:paraId="230D697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0" w:name="str_7"/>
      <w:bookmarkEnd w:id="10"/>
      <w:r w:rsidRPr="00D32602">
        <w:rPr>
          <w:rFonts w:ascii="Open Sans" w:eastAsia="Times New Roman" w:hAnsi="Open Sans" w:cs="Open Sans"/>
          <w:b/>
          <w:bCs/>
          <w:color w:val="333333"/>
          <w:sz w:val="24"/>
          <w:szCs w:val="24"/>
        </w:rPr>
        <w:t>Program</w:t>
      </w:r>
    </w:p>
    <w:p w14:paraId="5494E96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 w:name="clan_5"/>
      <w:bookmarkEnd w:id="11"/>
      <w:r w:rsidRPr="00D32602">
        <w:rPr>
          <w:rFonts w:ascii="Open Sans" w:eastAsia="Times New Roman" w:hAnsi="Open Sans" w:cs="Open Sans"/>
          <w:b/>
          <w:bCs/>
          <w:color w:val="333333"/>
          <w:sz w:val="21"/>
          <w:szCs w:val="21"/>
        </w:rPr>
        <w:t>Član 5</w:t>
      </w:r>
    </w:p>
    <w:p w14:paraId="6FCA09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Programom se utvrđuju uslovi, način, dinamika i mere za ostvarivanje Strategije.</w:t>
      </w:r>
    </w:p>
    <w:p w14:paraId="34DE36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Program donosi Vlada, za period od tri godine na predlog Ministarstva nadležnog za poslove energetike (u daljem tekstu: Ministarstvo).</w:t>
      </w:r>
    </w:p>
    <w:p w14:paraId="4BD7EE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Predlog dela Programa za teritoriju autonomne pokrajine nadležni organ autonomne pokrajine, na zahtev Ministarstva, dostavlja u roku od 30 dana od dana dostavljanja zahteva.</w:t>
      </w:r>
    </w:p>
    <w:p w14:paraId="35E707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Agencija i jedinice lokalne samouprave na zahtev Ministarstva, odnosno nadležnog organa autonomne pokrajine, dužni su da dostave podatke za izradu Programa u roku od 30 dana od dana dostavljanja zahteva.</w:t>
      </w:r>
    </w:p>
    <w:p w14:paraId="7B229A2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Autonomna pokrajina i jedinica lokalne samouprave donose planove razvoja energetike kojima se utvrđuju potrebe za energijom na svom području, kao i uslovi i način obezbeđivanja neophodnih energetskih kapaciteta u skladu sa Strategijom i Programom.</w:t>
      </w:r>
    </w:p>
    <w:p w14:paraId="7981FA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na zahtev nadležnih organa jedinice lokalne samouprave, dužni su da podatke za izradu planova razvoja iz stava 1. ovog člana dostave jedinici lokalne samouprave, u roku od 30 dana od dana dostavljanja i posebno definišu karte zona toplifikacije u skladu sa urbanističkim razvojem grada/opštine.</w:t>
      </w:r>
    </w:p>
    <w:p w14:paraId="0A62C4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 w:name="clan_6"/>
      <w:bookmarkEnd w:id="12"/>
      <w:r w:rsidRPr="00D32602">
        <w:rPr>
          <w:rFonts w:ascii="Open Sans" w:eastAsia="Times New Roman" w:hAnsi="Open Sans" w:cs="Open Sans"/>
          <w:b/>
          <w:bCs/>
          <w:color w:val="333333"/>
          <w:sz w:val="21"/>
          <w:szCs w:val="21"/>
        </w:rPr>
        <w:t>Član 6</w:t>
      </w:r>
    </w:p>
    <w:p w14:paraId="0A070B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Program sadrži:</w:t>
      </w:r>
    </w:p>
    <w:p w14:paraId="4B4D0D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energetske objekte koje je neophodno izgraditi i rekonstruisati radi sigurnosti snabdevanja ili zaštite životne sredine i koncesije koje će se ponuditi za izgradnju energetskih objekata i rokove za njihovo sprovođenje;</w:t>
      </w:r>
    </w:p>
    <w:p w14:paraId="65FDE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procenu finansijskih sredstava i izvore finansiranja;</w:t>
      </w:r>
    </w:p>
    <w:p w14:paraId="5814A6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obim korišćenja obnovljivih i novih izvora energije u ukupnoj proizvodnji energije;</w:t>
      </w:r>
    </w:p>
    <w:p w14:paraId="2B5604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mere kojima se obezbeđuje da propisi koji se odnose na postupke izdavanja odobrenja, dozvola i licenciranja koji se primenjuju na objekte za proizvodnju električne energije, odnosno energije za grejanje i hlađenje iz obnovljivih izvora energije, kao i na pripadajuće prenosne i distributivne mreže i postupak pretvaranja biomase u biogoriva ili druge energetske proizvode, budu jednostavni, jasni, dostupni i transparentni;</w:t>
      </w:r>
    </w:p>
    <w:p w14:paraId="1E0714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korišćenje savremenih tehnologija za proizvodnju energije i energenata;</w:t>
      </w:r>
    </w:p>
    <w:p w14:paraId="10A81C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mere za stimulisanje investiranja u energetski sektor;</w:t>
      </w:r>
    </w:p>
    <w:p w14:paraId="1C6A7C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korišćenje naprednih tehnologija za upravljanje elektroenergetskim sistemom;</w:t>
      </w:r>
    </w:p>
    <w:p w14:paraId="3C4384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8) mere za unapređenje energetske efikasnosti;</w:t>
      </w:r>
    </w:p>
    <w:p w14:paraId="053EA7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mere za zaštitu životne sredine;</w:t>
      </w:r>
    </w:p>
    <w:p w14:paraId="4FAA99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druge elemente od značaja za ostvarivanje Strategije.</w:t>
      </w:r>
    </w:p>
    <w:p w14:paraId="5EDB420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 w:name="clan_7"/>
      <w:bookmarkEnd w:id="13"/>
      <w:r w:rsidRPr="00D32602">
        <w:rPr>
          <w:rFonts w:ascii="Open Sans" w:eastAsia="Times New Roman" w:hAnsi="Open Sans" w:cs="Open Sans"/>
          <w:b/>
          <w:bCs/>
          <w:color w:val="333333"/>
          <w:sz w:val="21"/>
          <w:szCs w:val="21"/>
        </w:rPr>
        <w:t>Član 7</w:t>
      </w:r>
    </w:p>
    <w:p w14:paraId="1C822B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cilju realizacije dugoročnih ciljeva za razvoj proizvodnih objekata koji su u funkciji sigurnosti snabdevanja utvrđenih Strategijom i Programom, mogu se zaključiti dugoročni ugovori o prodaji sa proizvođačem električne energije, uz uvažavanje načela konkurencije i nediskriminacije.</w:t>
      </w:r>
    </w:p>
    <w:p w14:paraId="48CE25A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4" w:name="str_8"/>
      <w:bookmarkEnd w:id="14"/>
      <w:r w:rsidRPr="00D32602">
        <w:rPr>
          <w:rFonts w:ascii="Open Sans" w:eastAsia="Times New Roman" w:hAnsi="Open Sans" w:cs="Open Sans"/>
          <w:b/>
          <w:bCs/>
          <w:color w:val="333333"/>
          <w:sz w:val="24"/>
          <w:szCs w:val="24"/>
        </w:rPr>
        <w:t>Izveštaj o sprovođenju Strategije i Programa</w:t>
      </w:r>
    </w:p>
    <w:p w14:paraId="2787588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 w:name="clan_8"/>
      <w:bookmarkEnd w:id="15"/>
      <w:r w:rsidRPr="00D32602">
        <w:rPr>
          <w:rFonts w:ascii="Open Sans" w:eastAsia="Times New Roman" w:hAnsi="Open Sans" w:cs="Open Sans"/>
          <w:b/>
          <w:bCs/>
          <w:color w:val="333333"/>
          <w:sz w:val="21"/>
          <w:szCs w:val="21"/>
        </w:rPr>
        <w:t>Član 8</w:t>
      </w:r>
    </w:p>
    <w:p w14:paraId="0E5CED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podnosi Narodnoj skupštini godišnji izveštaj o sprovođenju Strategije i Programa koji obuhvata:</w:t>
      </w:r>
    </w:p>
    <w:p w14:paraId="1E1967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postignute rezultate u odnosu na ciljeve postavljene Strategijom, odnosno Programom za godinu u kojoj se podnosi godišnji izveštaj o sprovođenju Strategije i Programa;</w:t>
      </w:r>
    </w:p>
    <w:p w14:paraId="4FAAD6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ocenu efekata postignutih rezultata i uticaj na Program u sledećoj godini;</w:t>
      </w:r>
    </w:p>
    <w:p w14:paraId="67E83C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predlog mera za efikasnije sprovođenje Strategije i Programa;</w:t>
      </w:r>
    </w:p>
    <w:p w14:paraId="536673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procenu potrebe za usklađivanjem Programa i eventualnim usklađivanjem Strategije sa realnim potrebama.</w:t>
      </w:r>
    </w:p>
    <w:p w14:paraId="1C6C2C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iz stava 1. ovog člana, dostavlja se Narodnoj skupštini najkasnije do 30. juna tekuće godine za proteklu godinu.</w:t>
      </w:r>
    </w:p>
    <w:p w14:paraId="7CF279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Izveštaja predlaže se ažuriranje Strategije i Programa u skladu sa realnim potrebama.</w:t>
      </w:r>
    </w:p>
    <w:p w14:paraId="7D39182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 w:name="clan_8a"/>
      <w:bookmarkEnd w:id="16"/>
      <w:r w:rsidRPr="00D32602">
        <w:rPr>
          <w:rFonts w:ascii="Open Sans" w:eastAsia="Times New Roman" w:hAnsi="Open Sans" w:cs="Open Sans"/>
          <w:b/>
          <w:bCs/>
          <w:color w:val="333333"/>
          <w:sz w:val="21"/>
          <w:szCs w:val="21"/>
        </w:rPr>
        <w:t>Član 8a</w:t>
      </w:r>
    </w:p>
    <w:p w14:paraId="126165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skladu sa preuzetim obavezama koje proističu iz međunarodnog ugovora, ministarstvo nadležno za poslove energetike priprema Integrisani nacionalni energetski i klimatski plan u saradnji sa drugim relevantnim ministarstvima.</w:t>
      </w:r>
    </w:p>
    <w:p w14:paraId="3D8FAD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Integrisani nacionalni energetski i klimatski plan naročito sadrži:</w:t>
      </w:r>
    </w:p>
    <w:p w14:paraId="4C06C6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pregled trenutnog stanja u pogledu relevantnih politika;</w:t>
      </w:r>
    </w:p>
    <w:p w14:paraId="3B0291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nacionalne ciljeve koji se odnose na sledeće oblasti:</w:t>
      </w:r>
    </w:p>
    <w:p w14:paraId="6C8A5F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dekarbonizaciju u pogledu emisija gasova sa efektom staklene bašte i energije iz obnovljivih izvora,</w:t>
      </w:r>
    </w:p>
    <w:p w14:paraId="136F1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energetsku efikasnost,</w:t>
      </w:r>
    </w:p>
    <w:p w14:paraId="2752CC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energetsku sigurnost,</w:t>
      </w:r>
    </w:p>
    <w:p w14:paraId="2E8415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unutrašnje energetsko tržište,</w:t>
      </w:r>
    </w:p>
    <w:p w14:paraId="1C291A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istraživanje, inovacije i konkurentnost;</w:t>
      </w:r>
    </w:p>
    <w:p w14:paraId="6FF5D3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projekcije ostvarivanja ciljeva iz tačke 2) ovog stava sprovođenjem postojećih politika i mera;</w:t>
      </w:r>
    </w:p>
    <w:p w14:paraId="44D236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pregled planiranih politika i mera koje se odnose na ostvarivanje ciljeva iz tačke 2) ovog stava i pregled finansijskih sredstava potrebnih za njihovo ostvarivanje, kao i indikatore za praćenje;</w:t>
      </w:r>
    </w:p>
    <w:p w14:paraId="4F74344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procenu efekata planiranih politika i mera za ostvarivanje ciljeva iz tačke 2) ovog stava.</w:t>
      </w:r>
    </w:p>
    <w:p w14:paraId="38069E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iz stava 1. ovog člana donosi Vlada, na period do deset godina, uzimajući u obzir i dugoročniju perspektivu.</w:t>
      </w:r>
    </w:p>
    <w:p w14:paraId="70F1CC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u saradnji sa drugim relevantnim ministarstvima ažurira Integrisani nacionalni energetski i klimatski plan iz stava 1. ovog člana, nakon isteka četiri godine od njegovog donošenja.</w:t>
      </w:r>
    </w:p>
    <w:p w14:paraId="074E70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sadržaj plana iz stava 1. ovog člana i smernice za određivanje ciljeva iz stava 2. tačka 2) ovog člana, način izrade i izveštavanja utvrđuje se propisom koje donosi Ministarstvo.</w:t>
      </w:r>
    </w:p>
    <w:p w14:paraId="674327F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 w:name="clan_8b"/>
      <w:bookmarkEnd w:id="17"/>
      <w:r w:rsidRPr="00D32602">
        <w:rPr>
          <w:rFonts w:ascii="Open Sans" w:eastAsia="Times New Roman" w:hAnsi="Open Sans" w:cs="Open Sans"/>
          <w:b/>
          <w:bCs/>
          <w:color w:val="333333"/>
          <w:sz w:val="21"/>
          <w:szCs w:val="21"/>
        </w:rPr>
        <w:t>Član 8b</w:t>
      </w:r>
    </w:p>
    <w:p w14:paraId="16608B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Sprovođenje Integrisanog nacionalnog energetskog i klimatskog plana prati Ministarstvo i o njegovoj realizaciji svake druge godine priprema izveštaj.</w:t>
      </w:r>
    </w:p>
    <w:p w14:paraId="10C993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iz stava 1. ovog člana Ministarstvo dostavlja Vladi.</w:t>
      </w:r>
    </w:p>
    <w:p w14:paraId="201C0E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obaveštava nadležno telo saglasno obavezama koje proizilaze iz potvrđenih međunarodnih ugovora o donošenju integrisanog nacionalnog energetskog i klimatskog plana i dostavlja izveštaj iz stava 1. ovog člana.</w:t>
      </w:r>
    </w:p>
    <w:p w14:paraId="6F62533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8" w:name="str_9"/>
      <w:bookmarkEnd w:id="18"/>
      <w:r w:rsidRPr="00D32602">
        <w:rPr>
          <w:rFonts w:ascii="Open Sans" w:eastAsia="Times New Roman" w:hAnsi="Open Sans" w:cs="Open Sans"/>
          <w:b/>
          <w:bCs/>
          <w:color w:val="333333"/>
          <w:sz w:val="24"/>
          <w:szCs w:val="24"/>
        </w:rPr>
        <w:t>Promocija regionalne saradnje</w:t>
      </w:r>
    </w:p>
    <w:p w14:paraId="2A1F939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 w:name="clan_9"/>
      <w:bookmarkEnd w:id="19"/>
      <w:r w:rsidRPr="00D32602">
        <w:rPr>
          <w:rFonts w:ascii="Open Sans" w:eastAsia="Times New Roman" w:hAnsi="Open Sans" w:cs="Open Sans"/>
          <w:b/>
          <w:bCs/>
          <w:color w:val="333333"/>
          <w:sz w:val="21"/>
          <w:szCs w:val="21"/>
        </w:rPr>
        <w:t>Član 9</w:t>
      </w:r>
    </w:p>
    <w:p w14:paraId="186CDD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organi u Republici Srbiji, Agencija, operator prenosnog sistema i operator tržišta električne energije, odnosno operator transportnog sistema prirodnog gasa, radi integrisanja tržišta na jednom ili više regionalnih nivoa, a u cilju uspostavljanja liberalizovanog regionalnog i pan-evropskog tržišta, sarađuju sa nadležnim organima drugih zemalja.</w:t>
      </w:r>
    </w:p>
    <w:p w14:paraId="23877B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Saradnja iz stava 1. ovog člana obuhvata, naročito saradnju u pogledu prekograničnih pitanja, sa ciljem stvaranja konkurentnog tržišta električne energije, odnosno prirodnog gasa i harmonizacije pravnih, regulatornih i tehničkih propisa Republike Srbije.</w:t>
      </w:r>
    </w:p>
    <w:p w14:paraId="1FA6AED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0" w:name="str_10"/>
      <w:bookmarkEnd w:id="20"/>
      <w:r w:rsidRPr="00D32602">
        <w:rPr>
          <w:rFonts w:ascii="Open Sans" w:eastAsia="Times New Roman" w:hAnsi="Open Sans" w:cs="Open Sans"/>
          <w:b/>
          <w:bCs/>
          <w:color w:val="333333"/>
          <w:sz w:val="24"/>
          <w:szCs w:val="24"/>
        </w:rPr>
        <w:t>Energetski ugroženi kupac</w:t>
      </w:r>
    </w:p>
    <w:p w14:paraId="588D34E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 w:name="clan_10"/>
      <w:bookmarkEnd w:id="21"/>
      <w:r w:rsidRPr="00D32602">
        <w:rPr>
          <w:rFonts w:ascii="Open Sans" w:eastAsia="Times New Roman" w:hAnsi="Open Sans" w:cs="Open Sans"/>
          <w:b/>
          <w:bCs/>
          <w:color w:val="333333"/>
          <w:sz w:val="21"/>
          <w:szCs w:val="21"/>
        </w:rPr>
        <w:t>Član 10</w:t>
      </w:r>
    </w:p>
    <w:p w14:paraId="3C329B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ugroženi kupac električne energije ili prirodnog gasa je kupac iz kategorije domaćinstvo (samačko ili višečlano), koje živi u jednoj stambenoj jedinici sa jednim mernim mestom na kome se meri potrošnja električne energije ili prirodnog gasa, koje troši maksimalnu količinu električne energije ili prirodnog gasa u skladu sa propisom iz stava 10. ovog člana, pod uslovima propisanim ovim zakonom (u daljem tekstu: energetski ugroženi kupac).</w:t>
      </w:r>
    </w:p>
    <w:p w14:paraId="7C7E3F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ugroženi kupac je i domaćinstvo (samačko ili višečlano) koje živi u jednoj stambenoj jedinici kome se isporučuje toplotna energija, u skladu sa propisom iz stava 10. ovog člana.</w:t>
      </w:r>
    </w:p>
    <w:p w14:paraId="124D9A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ugroženi kupac je i domaćinstvo čijem članu zbog zdravstvenog stanja obustavom isporuke električne energije, prirodnog gasa ili toplotne energije može biti ugrožen život ili zdravlje, koje ostvaruje taj status u skladu sa propisom iz stava 10. ovog člana.</w:t>
      </w:r>
    </w:p>
    <w:p w14:paraId="463F0D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Domaćinstvo stiče status energetski ugroženog kupca ako:</w:t>
      </w:r>
    </w:p>
    <w:p w14:paraId="7BFFBA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pripada kategoriji sa najnižim prihodima po članu domaćinstva koji se utvrđuju u skladu sa aktom koji donosi Ministarstvo, uzimajući u obzir sve članove domaćinstva i svu nepokretnu imovinu u zemlji i inostranstvu;</w:t>
      </w:r>
    </w:p>
    <w:p w14:paraId="1C9DA1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poseduje drugu stambenu jedinicu osim stambene jedinice koja po strukturi i površini odgovara potrebama domaćinstva u skladu sa zakonom kojim se uređuje oblast stanovanja.</w:t>
      </w:r>
    </w:p>
    <w:p w14:paraId="665361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Status energetski ugroženog kupca stiče se na osnovu rešenja organa jedinice lokalne samouprave nadležnog za poslove socijalne zaštite.</w:t>
      </w:r>
    </w:p>
    <w:p w14:paraId="27DCA7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5. ovog člana može se izjaviti žalba opštinskom, odnosno gradskom veću.</w:t>
      </w:r>
    </w:p>
    <w:p w14:paraId="5700AD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ugroženi kupac iz stava 1. ovog člana ima pravo na isporuku električne energije ili prirodnog gasa u količinama i uz umanjenje mesečne obaveze plaćanja na način bliže utvrđen propisom iz stava 10. ovog člana.</w:t>
      </w:r>
    </w:p>
    <w:p w14:paraId="50093D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ugroženi kupac iz stava 2. ovog člana ima pravo na umanjenje mesečne obaveze plaćanja za isporučenu toplotnu energiju na način bliže utvrđen propisom iz stava 10. ovog člana.</w:t>
      </w:r>
    </w:p>
    <w:p w14:paraId="0D98BF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za ostvarivanje prava energetski ugroženih kupaca obezbeđuju se u budžetu Republike Srbije.</w:t>
      </w:r>
    </w:p>
    <w:p w14:paraId="3807CE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kriterijume i uslove za sticanje statusa energetski ugroženog kupca, sadržinu zahteva za sticanje statusa energetski ugroženog kupca, način utvrđivanja ispunjenosti uslova za sticanje statusa energetski ugroženog kupca, donošenje rešenja o sticanju tog statusa, način izdavanja i sadržinu rešenja o sticanju statusa energetski ugroženog kupca, rokove važenja rešenja, sadržinu i obim prava na umanjenje mesečne obaveze plaćanja, sticanje statusa energetski ugroženog kupca zbog zdravstvenog stanja, način vođenja evidencije energetski ugroženih kupaca, način obezbeđivanja sredstava za zaštitu energetski ugroženih kupaca, kaznene odredbe i druga pitanja neophodna za utvrđivanje tog statusa.</w:t>
      </w:r>
    </w:p>
    <w:p w14:paraId="1E8411B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2" w:name="str_11"/>
      <w:bookmarkEnd w:id="22"/>
      <w:r w:rsidRPr="00D32602">
        <w:rPr>
          <w:rFonts w:ascii="Open Sans" w:eastAsia="Times New Roman" w:hAnsi="Open Sans" w:cs="Open Sans"/>
          <w:b/>
          <w:bCs/>
          <w:color w:val="333333"/>
          <w:sz w:val="24"/>
          <w:szCs w:val="24"/>
        </w:rPr>
        <w:t>Izveštaj o sigurnosti snabdevanja</w:t>
      </w:r>
    </w:p>
    <w:p w14:paraId="4BA843B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 w:name="clan_11"/>
      <w:bookmarkEnd w:id="23"/>
      <w:r w:rsidRPr="00D32602">
        <w:rPr>
          <w:rFonts w:ascii="Open Sans" w:eastAsia="Times New Roman" w:hAnsi="Open Sans" w:cs="Open Sans"/>
          <w:b/>
          <w:bCs/>
          <w:color w:val="333333"/>
          <w:sz w:val="21"/>
          <w:szCs w:val="21"/>
        </w:rPr>
        <w:t>Član 11</w:t>
      </w:r>
    </w:p>
    <w:p w14:paraId="113B94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izrađuje izveštaj o sigurnosti snabdevanja električnom energijom i prirodnim gasom naftom i derivatima nafte svake godine do 31. jula, dostavlja ga nadležnom odboru za energetiku Narodne skupštine Republike Srbije i objavljuje ga na internet stranici Ministarstva.</w:t>
      </w:r>
    </w:p>
    <w:p w14:paraId="35BFF9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o sigurnosti snabdevanja električnom energijom sadrži:</w:t>
      </w:r>
    </w:p>
    <w:p w14:paraId="20DA9B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procenu sigurnosti rada prenosnog i distributivnog sistema;</w:t>
      </w:r>
    </w:p>
    <w:p w14:paraId="7D8A3B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o planiranoj potrošnji i proizvodnji električne energije, kao i način obezbeđivanja nedostajućih količina za naredni petogodišnji period;</w:t>
      </w:r>
    </w:p>
    <w:p w14:paraId="3B12FA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prognoziranu sigurnost snabdevanja za narednih pet do deset godina;</w:t>
      </w:r>
    </w:p>
    <w:p w14:paraId="621A493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plan investicija prenosnog sistema i korisnika prenosnog sistema za narednih pet do deset godina, uključujući izgradnju interkonektivnih dalekovoda;</w:t>
      </w:r>
    </w:p>
    <w:p w14:paraId="2578E2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mehanizme upravljanja zagušenjima u prenosnim i distributivnim sistemima u skladu sa Ugovorom o osnivanju Energetske zajednice i pravilima evropskih asocijacija operatora prenosnog sistema;</w:t>
      </w:r>
    </w:p>
    <w:p w14:paraId="29A2E3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podatke o merama za pokrivanje vršne potrošnje, kao i mere koje se preduzimaju u slučaju da jedan ili više snabdevača ne obezbede dovoljne količine električne energije;</w:t>
      </w:r>
    </w:p>
    <w:p w14:paraId="68F572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7) obim i kvalitet održavanja prenosnog i distributivnog sistema;</w:t>
      </w:r>
    </w:p>
    <w:p w14:paraId="2B247D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regionalne, nacionalne i evropske ciljeve održivog razvoja uključujući i međunarodne projekte;</w:t>
      </w:r>
    </w:p>
    <w:p w14:paraId="320042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raznovrsnost primarnih izvora za proizvodnju električne energije;</w:t>
      </w:r>
    </w:p>
    <w:p w14:paraId="4F0981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podatke o investicijama u kapacitete za proizvodnju električne energije.</w:t>
      </w:r>
    </w:p>
    <w:p w14:paraId="3AB3D8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o sigurnosti snabdevanja prirodnim gasom sadrži:</w:t>
      </w:r>
    </w:p>
    <w:p w14:paraId="2090DD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procenu sigurnosti rada transportnog i distributivnog sistema;</w:t>
      </w:r>
    </w:p>
    <w:p w14:paraId="707D3E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o kapacitetima skladišta prirodnog gasa;</w:t>
      </w:r>
    </w:p>
    <w:p w14:paraId="0FE0DF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podatke o planiranoj potrošnji i proizvodnji prirodnog gasa, kao i način obezbeđivanja nedostajućih količina za naredni petogodišnji period;</w:t>
      </w:r>
    </w:p>
    <w:p w14:paraId="40F3B4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podatke o planiranoj izgradnji energetskih objekata za obezbeđenje sigurnosti snabdevanja;</w:t>
      </w:r>
    </w:p>
    <w:p w14:paraId="606AA7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podatke koji se odnose na kvalitet i nivo održavanja energetskih objekata;</w:t>
      </w:r>
    </w:p>
    <w:p w14:paraId="7695CF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predmet ugovora o dugoročnom snabdevanju gasom, a posebno preostali period njihovog važenja, kao i stepen likvidnosti tržišta gasa;</w:t>
      </w:r>
    </w:p>
    <w:p w14:paraId="6C44FC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podatke o merama za pokrivanje vršne potrošnje, kao i mere koje se preduzimaju u slučaju da jedan ili više snabdevača ne obezbede dovoljne količine prirodnog gasa;</w:t>
      </w:r>
    </w:p>
    <w:p w14:paraId="2DA98F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uticaj mera iz člana 315. st. 2. i 3. ovog zakona na sigurnost snabdevanja;</w:t>
      </w:r>
    </w:p>
    <w:p w14:paraId="5D0395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mere podsticaja za nove investicije u istraživanje, proizvodnju, transport i skladištenje prirodnog gasa, uključujući i odredbe člana 288. ovog zakona.</w:t>
      </w:r>
    </w:p>
    <w:p w14:paraId="6D8DE2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o sigurnosti snabdevanja naftom i derivatima nafte sadrži:</w:t>
      </w:r>
    </w:p>
    <w:p w14:paraId="77332D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podatke o proizvodnji, uvozu, izvozu i potrošnji nafte i derivata nafte;</w:t>
      </w:r>
    </w:p>
    <w:p w14:paraId="01584A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u vezi sigurnosti snabdevanja naftom i derivatima nafte;</w:t>
      </w:r>
    </w:p>
    <w:p w14:paraId="331F70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tehničke i druge zahteve koje moraju da ispune tečna goriva naftnog porekla, tečni naftni gas i biogoriva;</w:t>
      </w:r>
    </w:p>
    <w:p w14:paraId="582ED3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podatke o naftnoj infrastrukturi;</w:t>
      </w:r>
    </w:p>
    <w:p w14:paraId="176B42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podatke koji se odnose na kvalitet i nivo održavanja objekata naftne infrastrukture;</w:t>
      </w:r>
    </w:p>
    <w:p w14:paraId="08ED02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plan investicija u naftnu infrastrukturu;</w:t>
      </w:r>
    </w:p>
    <w:p w14:paraId="078272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pregled izvora snabdevanja sirovom naftom/derivatima nafte (uključujući geografsko poreklo uvezenih energenata koji su definisani u evropskim propisima o energetskoj statistici);</w:t>
      </w:r>
    </w:p>
    <w:p w14:paraId="32734C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podatke o kapacitetima za uvoz i izvoz sirove nafte i derivata nafte.</w:t>
      </w:r>
    </w:p>
    <w:p w14:paraId="0C497F3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 w:name="str_12"/>
      <w:bookmarkEnd w:id="24"/>
      <w:r w:rsidRPr="00D32602">
        <w:rPr>
          <w:rFonts w:ascii="Open Sans" w:eastAsia="Times New Roman" w:hAnsi="Open Sans" w:cs="Open Sans"/>
          <w:b/>
          <w:bCs/>
          <w:color w:val="333333"/>
          <w:sz w:val="24"/>
          <w:szCs w:val="24"/>
        </w:rPr>
        <w:t>Javna usluga</w:t>
      </w:r>
    </w:p>
    <w:p w14:paraId="7AA2693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 w:name="clan_12"/>
      <w:bookmarkEnd w:id="25"/>
      <w:r w:rsidRPr="00D32602">
        <w:rPr>
          <w:rFonts w:ascii="Open Sans" w:eastAsia="Times New Roman" w:hAnsi="Open Sans" w:cs="Open Sans"/>
          <w:b/>
          <w:bCs/>
          <w:color w:val="333333"/>
          <w:sz w:val="21"/>
          <w:szCs w:val="21"/>
        </w:rPr>
        <w:t>Član 12</w:t>
      </w:r>
    </w:p>
    <w:p w14:paraId="43AAAB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Energetskom subjektu koji poseduje licencu za obavljanje energetske delatnosti, može se uvesti obaveza pružanja javne usluge koja će obezbediti sigurnost snabdevanja, redovnost, kvalitet i cenu snabdevanja, </w:t>
      </w:r>
      <w:r w:rsidRPr="00D32602">
        <w:rPr>
          <w:rFonts w:ascii="Open Sans" w:eastAsia="Times New Roman" w:hAnsi="Open Sans" w:cs="Open Sans"/>
          <w:color w:val="333333"/>
          <w:sz w:val="19"/>
          <w:szCs w:val="19"/>
        </w:rPr>
        <w:lastRenderedPageBreak/>
        <w:t>zaštitu životne sredine, uključujući energetsku efikasnost, upotrebu energije iz obnovljivih izvora i zaštitu klime.</w:t>
      </w:r>
    </w:p>
    <w:p w14:paraId="0591D0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Obaveze pružanja javne usluge moraju biti jasno definisane, transparentne, nediskriminatorne, proverljive, vremenski ograničene, moraju garantovati ravnopravnost energetskih subjekata u pružanju javnih usluga i ne mogu uticati na otvaranje tržišta.</w:t>
      </w:r>
    </w:p>
    <w:p w14:paraId="45EB3F1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6" w:name="str_13"/>
      <w:bookmarkEnd w:id="26"/>
      <w:r w:rsidRPr="00D32602">
        <w:rPr>
          <w:rFonts w:ascii="Open Sans" w:eastAsia="Times New Roman" w:hAnsi="Open Sans" w:cs="Open Sans"/>
          <w:b/>
          <w:bCs/>
          <w:color w:val="333333"/>
          <w:sz w:val="24"/>
          <w:szCs w:val="24"/>
        </w:rPr>
        <w:t>Energetski bilans</w:t>
      </w:r>
    </w:p>
    <w:p w14:paraId="6CDFFD7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 w:name="clan_13"/>
      <w:bookmarkEnd w:id="27"/>
      <w:r w:rsidRPr="00D32602">
        <w:rPr>
          <w:rFonts w:ascii="Open Sans" w:eastAsia="Times New Roman" w:hAnsi="Open Sans" w:cs="Open Sans"/>
          <w:b/>
          <w:bCs/>
          <w:color w:val="333333"/>
          <w:sz w:val="21"/>
          <w:szCs w:val="21"/>
        </w:rPr>
        <w:t>Član 13</w:t>
      </w:r>
    </w:p>
    <w:p w14:paraId="680AB8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Energetskim bilansom utvrđuju se godišnje potrebe za energijom, odnosno energentima iskazanim na mesečnom nivou koje je neophodno obezbediti radi pouzdanog, sigurnog i kvalitetnog snabdevanja krajnjih kupaca, uz uvažavanje potreba za racionalnom potrošnjom energije i energenata, izvori obezbeđivanja potrebnih količina energije, odnosno energenata, kao i potreban nivo zaliha i rezervnih kapaciteta energetskih objekata za sigurno snabdevanje kupaca energijom i energentima.</w:t>
      </w:r>
    </w:p>
    <w:p w14:paraId="7E5CDD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bilans donosi Vlada na predlog Ministarstva, najkasnije do kraja decembra tekuće godine za narednu godinu.</w:t>
      </w:r>
    </w:p>
    <w:p w14:paraId="4BB8F0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bilans se dostavlja nadležnom odboru Narodne skupštine Republike Srbije, nakon izglasavanja na sednici Vlade.</w:t>
      </w:r>
    </w:p>
    <w:p w14:paraId="10F62B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Agencija, ministarstva nadležna za odgovarajuću oblast, nadležni organi autonomne pokrajine i jedinice lokalne samouprave na zahtev Ministarstva, odnosno nadležnog organa autonomne pokrajine, dužni su da dostave podatke za izradu Energetskog bilansa u roku od 30 dana od dana dostavljanja zahteva.</w:t>
      </w:r>
    </w:p>
    <w:p w14:paraId="4EED34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energetskih subjekata, organa, organizacija i drugih tela iz stava 3. ovog člana, obavezu davanja podataka u cilju pripreme i praćenja realizacije energetskog bilansa, imaju i javna preduzeća, privredna društva ili preduzetnici i fizička lica koji se bave proizvodnjom i prodajom energije i energenata.</w:t>
      </w:r>
    </w:p>
    <w:p w14:paraId="7D0660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prati ostvarivanje Energetskog bilansa, vrši analizu njegovog ostvarivanja u prethodnoj godini i po potrebi predlaže Vladi mere kojima se obezbeđuje njegovo izvršavanje.</w:t>
      </w:r>
    </w:p>
    <w:p w14:paraId="78A11B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je u obavezi da usvojen Energetski bilans objavi na svom sajtu najkasnije 15 dana od dana objavljivanja u "Službenom glasniku Republike Srbije".</w:t>
      </w:r>
    </w:p>
    <w:p w14:paraId="57B3C82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 w:name="clan_14"/>
      <w:bookmarkEnd w:id="28"/>
      <w:r w:rsidRPr="00D32602">
        <w:rPr>
          <w:rFonts w:ascii="Open Sans" w:eastAsia="Times New Roman" w:hAnsi="Open Sans" w:cs="Open Sans"/>
          <w:b/>
          <w:bCs/>
          <w:color w:val="333333"/>
          <w:sz w:val="21"/>
          <w:szCs w:val="21"/>
        </w:rPr>
        <w:t>Član 14</w:t>
      </w:r>
    </w:p>
    <w:p w14:paraId="271294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bilans iz člana 13. ovog zakona sadrži:</w:t>
      </w:r>
    </w:p>
    <w:p w14:paraId="0ECA6C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bilans električne energije;</w:t>
      </w:r>
    </w:p>
    <w:p w14:paraId="069FAD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bilans uglja;</w:t>
      </w:r>
    </w:p>
    <w:p w14:paraId="36D3AA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bilans nafte, derivata nafte i biogoriva;</w:t>
      </w:r>
    </w:p>
    <w:p w14:paraId="71536E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bilans prirodnog gasa;</w:t>
      </w:r>
    </w:p>
    <w:p w14:paraId="28C990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bilans toplotne energije;</w:t>
      </w:r>
    </w:p>
    <w:p w14:paraId="57AFEA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bilans obnovljivih izvora energije.</w:t>
      </w:r>
    </w:p>
    <w:p w14:paraId="12C219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Ministar nadležan za poslove energetike (u daljem tekstu: Ministar) bliže propisuje sadržinu Energetskog bilansa, vrstu podataka, rokove i način dostavljanja podataka i druge elemente neophodne za izradu i praćenje ostvarenja Energetskog bilansa.</w:t>
      </w:r>
    </w:p>
    <w:p w14:paraId="3B5E769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9" w:name="str_14"/>
      <w:bookmarkEnd w:id="29"/>
      <w:r w:rsidRPr="00D32602">
        <w:rPr>
          <w:rFonts w:ascii="Open Sans" w:eastAsia="Times New Roman" w:hAnsi="Open Sans" w:cs="Open Sans"/>
          <w:b/>
          <w:bCs/>
          <w:color w:val="333333"/>
          <w:sz w:val="24"/>
          <w:szCs w:val="24"/>
        </w:rPr>
        <w:t>Planovi razvoja</w:t>
      </w:r>
    </w:p>
    <w:p w14:paraId="31F7E8F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 w:name="clan_15"/>
      <w:bookmarkEnd w:id="30"/>
      <w:r w:rsidRPr="00D32602">
        <w:rPr>
          <w:rFonts w:ascii="Open Sans" w:eastAsia="Times New Roman" w:hAnsi="Open Sans" w:cs="Open Sans"/>
          <w:b/>
          <w:bCs/>
          <w:color w:val="333333"/>
          <w:sz w:val="21"/>
          <w:szCs w:val="21"/>
        </w:rPr>
        <w:t>Član 15</w:t>
      </w:r>
    </w:p>
    <w:p w14:paraId="0EB197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Autonomna pokrajina i jedinice lokalne samouprave dužne su da u svojim planovima razvoja planiraju potrebe za energijom na svom području, kao i uslove i način obezbeđivanja neophodnih energetskih kapaciteta u skladu sa Strategijom i Programom.</w:t>
      </w:r>
    </w:p>
    <w:p w14:paraId="4E00DFA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1" w:name="str_15"/>
      <w:bookmarkEnd w:id="31"/>
      <w:r w:rsidRPr="00D32602">
        <w:rPr>
          <w:rFonts w:ascii="Open Sans" w:eastAsia="Times New Roman" w:hAnsi="Open Sans" w:cs="Open Sans"/>
          <w:b/>
          <w:bCs/>
          <w:color w:val="333333"/>
          <w:sz w:val="24"/>
          <w:szCs w:val="24"/>
        </w:rPr>
        <w:t>Projekti od posebnog značaja</w:t>
      </w:r>
    </w:p>
    <w:p w14:paraId="1290E8C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 w:name="clan_15a"/>
      <w:bookmarkEnd w:id="32"/>
      <w:r w:rsidRPr="00D32602">
        <w:rPr>
          <w:rFonts w:ascii="Open Sans" w:eastAsia="Times New Roman" w:hAnsi="Open Sans" w:cs="Open Sans"/>
          <w:b/>
          <w:bCs/>
          <w:color w:val="333333"/>
          <w:sz w:val="21"/>
          <w:szCs w:val="21"/>
        </w:rPr>
        <w:t>Član 15a</w:t>
      </w:r>
    </w:p>
    <w:p w14:paraId="5C3DFA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može posebnim aktom odrediti izgradnju energetskih objekata, uključujući i linijske energetske objekte (elektroenergetski vod, naftovod, produktovod i gasovod) i objekte u njihovoj funkciji, kao i priključke na te energetske objekte, kao projekte od posebnog značaja za Republiku Srbiju, osim kada projekti obuhvataju zaštićeno područje proglašeno u skladu sa zakonom kojim se uređuje zaštita prirode.</w:t>
      </w:r>
    </w:p>
    <w:p w14:paraId="50CD1C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realizaciju projekata iz stava 1. ovog člana se primenjuju odredbe propisa kojim su propisani postupci radi realizacije projekata izgradnje, dogradnje i rekonstrukcije linijskih infrastrukturnih objekata od posebnog značaja za Republiku Srbiju.</w:t>
      </w:r>
    </w:p>
    <w:p w14:paraId="67C32B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Finansijska sredstva za realizaciju projekata iz stava 1. ovog člana, obezbeđuju se o trošku investitora objekta za čije potrebe se realizuje projekat iz stava 1. ovog člana ili iz budžeta Republike Srbije, budžeta autonomnih pokrajina, budžeta jedinica lokalne samouprave, iz kredita, donacija, sopstvenim sredstvima operatora, i na drugi način što se određuje posebnim aktom Vlade iz stava 1. ovog člana.</w:t>
      </w:r>
    </w:p>
    <w:p w14:paraId="45623D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Projekti iz stava 1. ovog člana koji su predviđeni planom razvoja operatora prenosnog sistema mogu se finansirati sopstvenim sredstvima operatora prenosnog sistema sa izuzetkom priključaka na prenosni sistem, osim u slučaju priključenja objekata u vlasništvu operatora distributivnog sistema.</w:t>
      </w:r>
    </w:p>
    <w:p w14:paraId="64E457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izgradnja objekata iz stava 1. ovog člana nije predviđena važećim planskim dokumentima, izuzetno se za potrebe utvrđivanja javnog interesa i utvrđivanja lokacijskih uslova za te objekte može izraditi urbanistički projekat, bez izmene planskog dokumenta, izuzev za utvrđivanje javnog interesa za projekte u zaštićenom području.</w:t>
      </w:r>
    </w:p>
    <w:p w14:paraId="27096AC1"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33" w:name="str_16"/>
      <w:bookmarkEnd w:id="33"/>
      <w:r w:rsidRPr="00D32602">
        <w:rPr>
          <w:rFonts w:ascii="Open Sans" w:eastAsia="Times New Roman" w:hAnsi="Open Sans" w:cs="Open Sans"/>
          <w:color w:val="333333"/>
          <w:sz w:val="27"/>
          <w:szCs w:val="27"/>
        </w:rPr>
        <w:t>III ENERGETSKE DELATNOSTI, LICENCE I ENERGETSKE DOZVOLE</w:t>
      </w:r>
    </w:p>
    <w:p w14:paraId="2F513DB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4" w:name="str_17"/>
      <w:bookmarkEnd w:id="34"/>
      <w:r w:rsidRPr="00D32602">
        <w:rPr>
          <w:rFonts w:ascii="Open Sans" w:eastAsia="Times New Roman" w:hAnsi="Open Sans" w:cs="Open Sans"/>
          <w:b/>
          <w:bCs/>
          <w:color w:val="333333"/>
          <w:sz w:val="24"/>
          <w:szCs w:val="24"/>
        </w:rPr>
        <w:t>Energetske delatnosti</w:t>
      </w:r>
    </w:p>
    <w:p w14:paraId="5AB85F0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 w:name="clan_16"/>
      <w:bookmarkEnd w:id="35"/>
      <w:r w:rsidRPr="00D32602">
        <w:rPr>
          <w:rFonts w:ascii="Open Sans" w:eastAsia="Times New Roman" w:hAnsi="Open Sans" w:cs="Open Sans"/>
          <w:b/>
          <w:bCs/>
          <w:color w:val="333333"/>
          <w:sz w:val="21"/>
          <w:szCs w:val="21"/>
        </w:rPr>
        <w:t>Član 16</w:t>
      </w:r>
    </w:p>
    <w:p w14:paraId="6E2284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Energetske delatnosti, u smislu ovog zakona su:</w:t>
      </w:r>
    </w:p>
    <w:p w14:paraId="3D3F57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proizvodnja električne energije;</w:t>
      </w:r>
    </w:p>
    <w:p w14:paraId="420FF7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kombinovana proizvodnja električne i toplotne energije;</w:t>
      </w:r>
    </w:p>
    <w:p w14:paraId="7993D3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prenos električne energije i upravljanje prenosnim sistemom;</w:t>
      </w:r>
    </w:p>
    <w:p w14:paraId="3728E3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distribucija električne energije i upravljanje distributivnim sistemom;</w:t>
      </w:r>
    </w:p>
    <w:p w14:paraId="36B826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distribucija električne energije i upravljanje zatvorenim distributivnim sistemom;</w:t>
      </w:r>
    </w:p>
    <w:p w14:paraId="519FA1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snabdevanje električnom energijom;</w:t>
      </w:r>
    </w:p>
    <w:p w14:paraId="740F967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snabdevanje na veliko električnom energijom;</w:t>
      </w:r>
    </w:p>
    <w:p w14:paraId="150CD8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upravljanje organizovanim tržištem električne energije;</w:t>
      </w:r>
    </w:p>
    <w:p w14:paraId="28D7D5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8a) skladištenje električne energije;</w:t>
      </w:r>
    </w:p>
    <w:p w14:paraId="7B29F5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transport i upravljanje transportnim sistemom za prirodni gas;</w:t>
      </w:r>
    </w:p>
    <w:p w14:paraId="13C380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skladištenje i upravljanje skladištem prirodnog gasa;</w:t>
      </w:r>
    </w:p>
    <w:p w14:paraId="4E23FD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distribucija i upravljanje distributivnim sistemom za prirodni gas;</w:t>
      </w:r>
    </w:p>
    <w:p w14:paraId="55CB2C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snabdevanje prirodnim gasom;</w:t>
      </w:r>
    </w:p>
    <w:p w14:paraId="6E6F9F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12a) snabdevanje na veliko prirodnim gasom;</w:t>
      </w:r>
    </w:p>
    <w:p w14:paraId="4B5811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javno snabdevanje prirodnim gasom;</w:t>
      </w:r>
    </w:p>
    <w:p w14:paraId="0CA569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proizvodnja derivata nafte;</w:t>
      </w:r>
    </w:p>
    <w:p w14:paraId="40D687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transport nafte naftovodima;</w:t>
      </w:r>
    </w:p>
    <w:p w14:paraId="012B2F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transport derivata nafte produktovodima;</w:t>
      </w:r>
    </w:p>
    <w:p w14:paraId="70BCC0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transport nafte, derivata nafte i biogoriva drugim oblicima transporta;</w:t>
      </w:r>
    </w:p>
    <w:p w14:paraId="144096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skladištenje nafte, derivata nafte i biogoriva;</w:t>
      </w:r>
    </w:p>
    <w:p w14:paraId="0CDB01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trgovina naftom, derivatima nafte, biogorivima, biotečnostima, komprimovanim prirodnim gasom, utečnjenim prirodnim gasom i vodonikom;</w:t>
      </w:r>
    </w:p>
    <w:p w14:paraId="48C4F5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trgovina gorivima van stanica za snabdevanje prevoznih sredstava;</w:t>
      </w:r>
    </w:p>
    <w:p w14:paraId="4708CB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punjenje posuda za tečni naftni gas, komprimovani i utečnjeni prirodni gas;</w:t>
      </w:r>
    </w:p>
    <w:p w14:paraId="3763FF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trgovina motornim i drugim gorivima na stanicama za snabdevanje prevoznih sredstava;</w:t>
      </w:r>
    </w:p>
    <w:p w14:paraId="124B03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trgovina gorivima za plovila;</w:t>
      </w:r>
    </w:p>
    <w:p w14:paraId="62C450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proizvodnja toplotne energije;</w:t>
      </w:r>
    </w:p>
    <w:p w14:paraId="204953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distribucija toplotne energije;</w:t>
      </w:r>
    </w:p>
    <w:p w14:paraId="381E7B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26) snabdevanje toplotnom energijom;</w:t>
      </w:r>
    </w:p>
    <w:p w14:paraId="047801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27) proizvodnja biogoriva;</w:t>
      </w:r>
    </w:p>
    <w:p w14:paraId="0AF0E7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28) proizvodnja biotečnosti;</w:t>
      </w:r>
    </w:p>
    <w:p w14:paraId="56FC79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29) namešavanje biogoriva sa gorivima naftnog porekla;</w:t>
      </w:r>
    </w:p>
    <w:p w14:paraId="2ED110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30) namešavanje biotečnosti sa gorivima naftnog porekla;</w:t>
      </w:r>
    </w:p>
    <w:p w14:paraId="257715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31) proizvodnja vodonika.</w:t>
      </w:r>
    </w:p>
    <w:p w14:paraId="647EC2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Energetske delatnosti iz stava 1. tač. 1), 2), 6), 7), 8), 8a), 12), 12a), 14), 17), 18), 19), 20), 21), 22), 23), 27), 29), 30) i 31) ovog člana obavljaju se u skladu sa tržišnim principima.</w:t>
      </w:r>
    </w:p>
    <w:p w14:paraId="6DF3E8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Energetske delatnosti iz stava 1. tač. 3), 4), 9), 10), 11), 13), 15), 16), 24), 25) i 26) ovog člana su delatnosti od opšteg interesa u skladu sa posebnim zakonom.</w:t>
      </w:r>
    </w:p>
    <w:p w14:paraId="413585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delatnost iz stava 1. tačka 5) ovog člana obavlja se u skladu sa odredbama ovog zakona.</w:t>
      </w:r>
    </w:p>
    <w:p w14:paraId="3D596CA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6" w:name="str_18"/>
      <w:bookmarkEnd w:id="36"/>
      <w:r w:rsidRPr="00D32602">
        <w:rPr>
          <w:rFonts w:ascii="Open Sans" w:eastAsia="Times New Roman" w:hAnsi="Open Sans" w:cs="Open Sans"/>
          <w:b/>
          <w:bCs/>
          <w:color w:val="333333"/>
          <w:sz w:val="24"/>
          <w:szCs w:val="24"/>
        </w:rPr>
        <w:t>Uslovi za obavljanje energetskih delatnosti</w:t>
      </w:r>
    </w:p>
    <w:p w14:paraId="2AAACC5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 w:name="clan_17"/>
      <w:bookmarkEnd w:id="37"/>
      <w:r w:rsidRPr="00D32602">
        <w:rPr>
          <w:rFonts w:ascii="Open Sans" w:eastAsia="Times New Roman" w:hAnsi="Open Sans" w:cs="Open Sans"/>
          <w:b/>
          <w:bCs/>
          <w:color w:val="333333"/>
          <w:sz w:val="21"/>
          <w:szCs w:val="21"/>
        </w:rPr>
        <w:t>Član 17</w:t>
      </w:r>
    </w:p>
    <w:p w14:paraId="756EE9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Energetsku delatnost može da obavlja javno preduzeće, privredno društvo, odnosno drugo pravno lice ili preduzetnik koji ima licencu za obavljanje energetske delatnosti, ako ovim zakonom nije drugačije propisano.</w:t>
      </w:r>
    </w:p>
    <w:p w14:paraId="3AFBB65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8" w:name="str_19"/>
      <w:bookmarkEnd w:id="38"/>
      <w:r w:rsidRPr="00D32602">
        <w:rPr>
          <w:rFonts w:ascii="Open Sans" w:eastAsia="Times New Roman" w:hAnsi="Open Sans" w:cs="Open Sans"/>
          <w:b/>
          <w:bCs/>
          <w:color w:val="333333"/>
          <w:sz w:val="24"/>
          <w:szCs w:val="24"/>
        </w:rPr>
        <w:t>Razdvajanje računa</w:t>
      </w:r>
    </w:p>
    <w:p w14:paraId="658EA6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 w:name="clan_18"/>
      <w:bookmarkEnd w:id="39"/>
      <w:r w:rsidRPr="00D32602">
        <w:rPr>
          <w:rFonts w:ascii="Open Sans" w:eastAsia="Times New Roman" w:hAnsi="Open Sans" w:cs="Open Sans"/>
          <w:b/>
          <w:bCs/>
          <w:color w:val="333333"/>
          <w:sz w:val="21"/>
          <w:szCs w:val="21"/>
        </w:rPr>
        <w:t>Član 18</w:t>
      </w:r>
    </w:p>
    <w:p w14:paraId="2C8461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jednu ili više energetskih delatnosti čije su cene regulisane ili koji pored tih energetskih delatnosti obavlja i druge energetske, odnosno druge delatnosti koje se u smislu ovog zakona ne smatraju energetskim delatnostima, dužan je da u cilju izbegavanja diskriminacije, međusobnog subvencionisanja i poremećaja konkurencije u svojim računovodstvenim internim obračunima vodi zasebne račune za svaku od regulisanih energetskih delatnosti, uključujući snabdevanje električnom energijom odnosno prirodnim gasom po regulisanim cenama i zbirno za druge delatnosti koje se u smislu ovog zakona ne smatraju energetskim delatnostima i da sačini godišnji bilans stanja i bilans uspeha za svaku delatnost pojedinačno, u skladu sa ovim zakonom, kao i zakonom kojim se uređuje položaj privrednih društava i zakonom kojim se uređuje računovodstvo i revizija. Prihod od vlasništva nad transportnim ili distributivnim sistemom mora biti specificiran u računima.</w:t>
      </w:r>
    </w:p>
    <w:p w14:paraId="6DAB36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1. ovog člana koji ima obavezu revizije godišnjih finansijskih izveštaja u skladu sa zakonom, dužan je da obezbedi reviziju godišnjih finansijskih izveštaja koja treba da potvrdi poštovanje načela izbegavanja diskriminacije i međusobnog subvencionisanja. Godišnji finansijski izveštaji i izveštaji revizora moraju se objaviti na internet stranici energetskog subjekta.</w:t>
      </w:r>
    </w:p>
    <w:p w14:paraId="5C611B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1. ovog člana, dužan je da u svom opštem aktu o računovodstvu i računovodstvenim politikama utvrdi pravila za raspoređivanje zajedničkih bilansnih pozicija koje će primenjivati pri izradi računovodstvenih internih obračuna po delatnostima.</w:t>
      </w:r>
    </w:p>
    <w:p w14:paraId="1466FC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dužni su da obezbede tajnost komercijalno osetljivih i poslovnih podataka energetskih subjekata i kupaca energije i energenata, kao i tajnost komercijalno osetljivih podataka i informacija o svojim aktivnostima, u skladu sa ovim zakonom i drugim propisima.</w:t>
      </w:r>
    </w:p>
    <w:p w14:paraId="4DF529A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0" w:name="str_20"/>
      <w:bookmarkEnd w:id="40"/>
      <w:r w:rsidRPr="00D32602">
        <w:rPr>
          <w:rFonts w:ascii="Open Sans" w:eastAsia="Times New Roman" w:hAnsi="Open Sans" w:cs="Open Sans"/>
          <w:b/>
          <w:bCs/>
          <w:color w:val="333333"/>
          <w:sz w:val="24"/>
          <w:szCs w:val="24"/>
        </w:rPr>
        <w:t>Licenca</w:t>
      </w:r>
    </w:p>
    <w:p w14:paraId="514D0FF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 w:name="clan_19"/>
      <w:bookmarkEnd w:id="41"/>
      <w:r w:rsidRPr="00D32602">
        <w:rPr>
          <w:rFonts w:ascii="Open Sans" w:eastAsia="Times New Roman" w:hAnsi="Open Sans" w:cs="Open Sans"/>
          <w:b/>
          <w:bCs/>
          <w:color w:val="333333"/>
          <w:sz w:val="21"/>
          <w:szCs w:val="21"/>
        </w:rPr>
        <w:t>Član 19</w:t>
      </w:r>
    </w:p>
    <w:p w14:paraId="146963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izdaje na zahtev domaćeg pravnog lica, odnosno preduzetnika, kao i na zahtev stranog pravnog lica samo za obavljanje energetske delatnosti snabdevanja na veliko električnom energijom, odnosno snabdevanja na veliko prirodnim gasom u skladu sa ovim zakonom.</w:t>
      </w:r>
    </w:p>
    <w:p w14:paraId="2A1DBB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izdaje rešenjem u roku od 30 dana od dana podnošenja zahteva za izdavanje licence, ako su ispunjeni uslovi utvrđeni ovim zakonom i propisima donetim na osnovu ovog zakona.</w:t>
      </w:r>
    </w:p>
    <w:p w14:paraId="51B945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Licenca sadrži naročito: naziv energetskog subjekta, energetsku delatnost, spisak energetskih objekata koji se koriste za obavljanje delatnosti, tehničke karakteristike tih objekata, podatke o lokaciji, odnosno području na kome će se energetska delatnost obavljati, period na koji se izdaje licenca i obaveze po pitanju neprekidnog obavljanja delatnosti, transparentnosti i izveštavanja.</w:t>
      </w:r>
    </w:p>
    <w:p w14:paraId="4BA5ED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kojim se odbija zahtev za izdavanje licence mora biti detaljno obrazloženo i zasnovano na objektivnim i nediskriminatornim kriterijumima i dostavljeno podnosiocu zahteva.</w:t>
      </w:r>
    </w:p>
    <w:p w14:paraId="3785D7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 2. i 4. ovog člana može se izjaviti žalba Ministarstvu odnosno nadležnom organu gradske/opštinske uprave u slučaju toplotne energije u roku od 15 dana od dana prijema rešenja, ako ovim zakonom nije drugačije uređeno.</w:t>
      </w:r>
    </w:p>
    <w:p w14:paraId="24B31B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Ministarstva odnosno gradskog, odnosno opštinskog veća u slučaju toplotne energije je konačno i protiv njega se može pokrenuti upravni spor.</w:t>
      </w:r>
    </w:p>
    <w:p w14:paraId="06235DF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 w:name="clan_20"/>
      <w:bookmarkEnd w:id="42"/>
      <w:r w:rsidRPr="00D32602">
        <w:rPr>
          <w:rFonts w:ascii="Open Sans" w:eastAsia="Times New Roman" w:hAnsi="Open Sans" w:cs="Open Sans"/>
          <w:b/>
          <w:bCs/>
          <w:color w:val="333333"/>
          <w:sz w:val="21"/>
          <w:szCs w:val="21"/>
        </w:rPr>
        <w:t>Član 20</w:t>
      </w:r>
    </w:p>
    <w:p w14:paraId="15D84B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izdaje za svaku energetsku delatnost posebno.</w:t>
      </w:r>
    </w:p>
    <w:p w14:paraId="25D95D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izdaje na deset godina, a za proizvodnju električne energije, kombinovanu proizvodnju električne i toplotne energije i proizvodnju toplotne energije na 30 godina.</w:t>
      </w:r>
    </w:p>
    <w:p w14:paraId="1EECF8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važenja licence može se produžiti na zahtev energetskog subjekta.</w:t>
      </w:r>
    </w:p>
    <w:p w14:paraId="03FC36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iz stava 3. ovog člana podnosi se Agenciji odnosno nadležnom organu gradske/opštinske uprave u slučaju toplotne energije najkasnije 30 dana pre isteka roka na koji je izdata licenca.</w:t>
      </w:r>
    </w:p>
    <w:p w14:paraId="7DBBB7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odnosno nadležni organ gradske/opštinske uprave u slučaju toplotne energije će produžiti rok na koji je licenca izdata u roku od 30 dana ako su ispunjeni uslovi za izdavanje licence koji su utvrđeni ovim zakonom.</w:t>
      </w:r>
    </w:p>
    <w:p w14:paraId="258C19C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 w:name="clan_21"/>
      <w:bookmarkEnd w:id="43"/>
      <w:r w:rsidRPr="00D32602">
        <w:rPr>
          <w:rFonts w:ascii="Open Sans" w:eastAsia="Times New Roman" w:hAnsi="Open Sans" w:cs="Open Sans"/>
          <w:b/>
          <w:bCs/>
          <w:color w:val="333333"/>
          <w:sz w:val="21"/>
          <w:szCs w:val="21"/>
        </w:rPr>
        <w:t>Član 21</w:t>
      </w:r>
    </w:p>
    <w:p w14:paraId="0AC4B0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nije potrebna za obavljanje sledećih energetskih delatnosti:</w:t>
      </w:r>
    </w:p>
    <w:p w14:paraId="36C6DC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proizvodnje električne energije u objektima ukupne odobrene snage do 1 MW, osim ako isti energetski subjekt proizvodnju električne energije vrši u dva ili više energetskih objekata čija ukupna odobrena snaga prelazi snagu od 1 MW, bez obzira da li su povezani na sistem preko jednog ili više priključaka;</w:t>
      </w:r>
    </w:p>
    <w:p w14:paraId="060EF7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proizvodnje električne energije isključivo za sopstvene potrebe;</w:t>
      </w:r>
    </w:p>
    <w:p w14:paraId="0740B0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2a) skladištenje električne energije;</w:t>
      </w:r>
    </w:p>
    <w:p w14:paraId="57CC1D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transporta nafte naftovodima isključivo za sopstvene potrebe;</w:t>
      </w:r>
    </w:p>
    <w:p w14:paraId="4C8B7D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transporta derivata nafte produktovodima za sopstvene potrebe;</w:t>
      </w:r>
    </w:p>
    <w:p w14:paraId="1E5253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transporta nafte, derivata nafte i biogoriva drugim oblicima transporta;</w:t>
      </w:r>
    </w:p>
    <w:p w14:paraId="575D2A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skladištenja nafte, derivata nafte i biogoriva za sopstvene potrebe;</w:t>
      </w:r>
    </w:p>
    <w:p w14:paraId="2C33A9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proizvodnja toplotne energije u objektima snage do 1 MW i proizvodnja toplotne energije isključivo za sopstvene potrebe;</w:t>
      </w:r>
    </w:p>
    <w:p w14:paraId="54EAD3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kombinovana proizvodnja električne i toplotne energije u termoelektranama - toplanama do 1 MW ukupne odobrene električne snage priključka i 1 MW ukupne toplotne snage, kao i kombinovane proizvodnje električne i toplotne energije isključivo za sopstvene potrebe;</w:t>
      </w:r>
    </w:p>
    <w:p w14:paraId="4FC401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9) trgovina na malo tečnim naftnim gasom u bocama punjenja manjeg od 12 kg;</w:t>
      </w:r>
    </w:p>
    <w:p w14:paraId="2D7972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u okviru energetske delatnosti trgovine naftom, derivatima nafte, biogorivima biotečnostima i komprimovanim prirodnim gasom utečnjenim prirodnim gasom i vodonikom za trgovinu propanom visokog stepena čistoće (≥ 99,5%), sa dozvoljenim sadržajem C3 i C4 zasićenih ugljovodonika do 2% i temperaturom ključanja - 42,1 °C, koji se koristi kao rashladno sredstvo.</w:t>
      </w:r>
    </w:p>
    <w:p w14:paraId="273B8E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nije potrebna Ministarstvu i organu nadležnom za robne rezerve za obavljanje energetskih delatnosti iz člana 16. tač. 18) i 19) ovog zakona, a koje se obavljaju u skladu sa ovim zakonom i zakonom kojim se uređuju robne rezerve.</w:t>
      </w:r>
    </w:p>
    <w:p w14:paraId="32DC3CE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 w:name="clan_22"/>
      <w:bookmarkEnd w:id="44"/>
      <w:r w:rsidRPr="00D32602">
        <w:rPr>
          <w:rFonts w:ascii="Open Sans" w:eastAsia="Times New Roman" w:hAnsi="Open Sans" w:cs="Open Sans"/>
          <w:b/>
          <w:bCs/>
          <w:color w:val="333333"/>
          <w:sz w:val="21"/>
          <w:szCs w:val="21"/>
        </w:rPr>
        <w:t>Član 22</w:t>
      </w:r>
    </w:p>
    <w:p w14:paraId="4618AE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izdaje ako su ispunjeni sledeći uslovi:</w:t>
      </w:r>
    </w:p>
    <w:p w14:paraId="3BE57D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je podnosilac zahteva osnovan ili registrovan, za obavljanje energetske delatnosti za koju se izdaje licenca;</w:t>
      </w:r>
    </w:p>
    <w:p w14:paraId="6DFA30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za energetski objekat izdata upotrebna dozvola, osim za objekte za koje propisom kojim se uređuje izgradnja objekata nije predviđeno izdavanje upotrebne dozvole odnosno za objekte za koje nije izdata upotrebna dozvola, a doneto je rešenje o ozakonjenju sa izveštajem komisije za tehnički pregled, koja je formirana i čiji je sastav utvrđen u skladu sa propisima o planiranju i izgradnji za izdavanje upotrebne dozvole;</w:t>
      </w:r>
    </w:p>
    <w:p w14:paraId="32186A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energetski objekti i ostali uređaji, instalacije ili postrojenja ili oprema pod pritiskom neophodni za obavljanje energetske delatnosti ispunjavaju uslove i zahteve utvrđene tehničkim propisima, propisima o zaštiti od požara i eksplozija, kao i propisima o zaštiti životne sredine, odnosno propisima kojima se uređuju vodni putevi, zaštita voda i plovidba i luke na unutrašnjim vodama;</w:t>
      </w:r>
    </w:p>
    <w:p w14:paraId="6DAA28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podnosilac zahteva ispunjava propisane uslove u pogledu stručnog kadra za obavljanje poslova tehničkog rukovođenja, rukovanja i održavanja energetskih objekata, odnosno uslove u pogledu broja i stručne osposobljenosti zaposlenih lica za obavljanje poslova na održavanju energetskih objekata, kao i poslova rukovaoca u tim objektima;</w:t>
      </w:r>
    </w:p>
    <w:p w14:paraId="33DEC3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podnosilac zahteva ispunjava finansijske uslove za obavljanje energetske delatnosti;</w:t>
      </w:r>
    </w:p>
    <w:p w14:paraId="040E66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 direktor, odnosno članovi organa upravljanja nisu bili pravnosnažno osuđeni za krivična dela u vezi sa obavljanjem privredne delatnosti;</w:t>
      </w:r>
    </w:p>
    <w:p w14:paraId="377111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da podnosiocu zahteva nije izrečena mera zabrane obavljanja delatnosti ili ako su prestale pravne posledice izrečene mere;</w:t>
      </w:r>
    </w:p>
    <w:p w14:paraId="07C4AB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da podnosilac zahteva poseduje dokaz o pravnom osnovu za korišćenje energetskog objekta u kojem se obavlja energetska delatnost;</w:t>
      </w:r>
    </w:p>
    <w:p w14:paraId="1EE414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da nad podnosiocem zahteva nije pokrenut postupak stečaja ili likvidacije, odnosno prinudne likvidacije.</w:t>
      </w:r>
    </w:p>
    <w:p w14:paraId="2EF924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uslova iz stava 1. ovog člana podnosilac zahteva za obavljanje delatnosti od opšteg interesa mora biti osnovan za obavljanje te delatnosti ili tu delatnost obavlja kao poverenu u skladu sa posebnim zakonom.</w:t>
      </w:r>
    </w:p>
    <w:p w14:paraId="26EEE1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Tehnički pregled objekta iz stava 1. tačka 2) ovog člana sprovodi se u skladu sa odredbama propisa kojima se uređuje planiranje i izgradnja.</w:t>
      </w:r>
    </w:p>
    <w:p w14:paraId="354A89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Pored uslova iz stava 1. ovog člana, za delatnosti za koje su propisani posebni tehnički uslovi koji se odnose na promet robe i usluga podnosilac zahteva mora da ispuni i uslove u skladu sa tim propisima.</w:t>
      </w:r>
    </w:p>
    <w:p w14:paraId="078541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uslova iz stava 1. ovog člana, za delatnost trgovine gorivima za plovila podnosilac zahteva dostavlja i rešenje o izdavanju odobrenja za obavljanje lučke delatnosti, odnosno da stiče status lučkog operatera.</w:t>
      </w:r>
    </w:p>
    <w:p w14:paraId="1E280D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Stranom pravnom licu iz člana 19. stav 1. ovog zakona licenca za obavljanje delatnosti snabdevanja na veliko električnom energijom odnosno prirodnim gasom izdaje se ako ispuni uslove iz stava 1. tač. 5), 7) i 9) ovog člana i druge uslove propisane aktom iz člana 27. stav 7. ovog zakona.</w:t>
      </w:r>
    </w:p>
    <w:p w14:paraId="01952D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Uz zahtev za izdavanje licence podnosilac zahteva prilaže dokaze o ispunjenosti uslova iz ovog člana i akta iz člana 27. stav 7. ovog zakona.</w:t>
      </w:r>
    </w:p>
    <w:p w14:paraId="530838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Dokaz o ispunjenosti uslova iz stava 1. tač. 3) i 4) i stava 4. ovog člana je zapisnik o inspekcijskom nadzoru nadležnog inspektora u kome je konstatovano da nisu utvrđene nezakonitosti.</w:t>
      </w:r>
    </w:p>
    <w:p w14:paraId="7D65966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 w:name="clan_23"/>
      <w:bookmarkEnd w:id="45"/>
      <w:r w:rsidRPr="00D32602">
        <w:rPr>
          <w:rFonts w:ascii="Open Sans" w:eastAsia="Times New Roman" w:hAnsi="Open Sans" w:cs="Open Sans"/>
          <w:b/>
          <w:bCs/>
          <w:color w:val="333333"/>
          <w:sz w:val="21"/>
          <w:szCs w:val="21"/>
        </w:rPr>
        <w:t>Član 23</w:t>
      </w:r>
    </w:p>
    <w:p w14:paraId="3D46DE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je neprenosiva.</w:t>
      </w:r>
    </w:p>
    <w:p w14:paraId="62D0F2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za obavljanje energetske delatnosti se pribavlja i u slučaju kada se na energetskom objektu za koji je izdata licenca, promeni pravni osnov korišćenja energetskog objekta po osnovu statusne promene ili u pravnom prometu po drugom osnovu.</w:t>
      </w:r>
    </w:p>
    <w:p w14:paraId="04F28F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 imalac licence iz stava 2. ovog člana je dužan da u slučaju statusne promene iz stava 2. ovog člana, istovremeno sa objavljivanjem nacrta ugovora, odnosno odluke o statusnoj promeni u skladu sa propisima kojima se uređuje pravni položaj privrednih društava, o započinjanju statusne promene obavesti Agenciju odnosno nadležni organ gradske, odnosno opštinske uprave u slučaju toplotne energije, a u slučaju promene pravnog osnova korišćenja objekta po drugom osnovu, pre zaključenja pravnog posla kojim se menja pravni osnov korišćenja energetskog objekta.</w:t>
      </w:r>
    </w:p>
    <w:p w14:paraId="687449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po izvršenoj statusnoj promeni, odnosno po promeni pravnog osnova korišćenja energetskog objekta nastavi da obavlja energetsku delatnost na tom objektu, dužan je da podnese zahtev za izdavanje, odnosno izmenu licence u roku od 15 dana od dana registracije statusne promene, odnosno od zaključenja pravnog posla kojim se menja pravni osnov korišćenja energetskog objekta, a energetski subjekt koji prestaje da obavlja energetsku delatnost, u istom roku, zahtev za ukidanje, odnosno izmenu licence.</w:t>
      </w:r>
    </w:p>
    <w:p w14:paraId="5043AA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4. ovog člana mora da ispuni sve uslove iz člana 22. stav 1. ovog zakona osim uslova iz člana 22. stav 1. tač. 2) i 3) ovog zakona u slučaju promene pravnog osnova korišćenja po osnovu statusne promene.</w:t>
      </w:r>
    </w:p>
    <w:p w14:paraId="4EE1DE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ispunjenosti uslova iz stava 5. ovog člana Agencija odnosno nadležni organ gradske, odnosno opštinske uprave u slučaju toplotne energije će izdati licencu sa rokom važenja licence koji se određuje prema isteku važenja licence energetskom subjektu koji prestaje da obavlja energetsku delatnost na energetskom objektu.</w:t>
      </w:r>
    </w:p>
    <w:p w14:paraId="4A2CFD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energetski subjekt ima više licenci, Agencija odnosno nadležni organ gradske, odnosno opštinske uprave u slučaju toplotne energije će izdati licencu sa rokom važenja licence koji se određuje prema isteku važenja licence koja bi najranije prestala.</w:t>
      </w:r>
    </w:p>
    <w:p w14:paraId="3B112B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statusne promene iz st. 2. do 4. ovog člana, energetski subjekt koji nastavlja da obavlja delatnost na energetskom objektu, može da privremeno nastavi da obavlja energetsku delatnost do pribavljanja licence, a najduže u periodu od 60 dana od dana registracije statusne promene.</w:t>
      </w:r>
    </w:p>
    <w:p w14:paraId="1CC7C7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statusne promene, energetski subjekt koji nastavlja da obavlja energetsku delatnost čija je cena regulisana u skladu sa ovim zakonom, do donošenja odluke o ceni, primenjuje regulisanu cenu energetskog subjekta koji je obavljao tu energetsku delatnost do dana registracije statusne promene, a najduže 90 dana od dana pribavljanja licence.</w:t>
      </w:r>
    </w:p>
    <w:p w14:paraId="372D26C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 w:name="clan_24"/>
      <w:bookmarkEnd w:id="46"/>
      <w:r w:rsidRPr="00D32602">
        <w:rPr>
          <w:rFonts w:ascii="Open Sans" w:eastAsia="Times New Roman" w:hAnsi="Open Sans" w:cs="Open Sans"/>
          <w:b/>
          <w:bCs/>
          <w:color w:val="333333"/>
          <w:sz w:val="21"/>
          <w:szCs w:val="21"/>
        </w:rPr>
        <w:t>Član 24</w:t>
      </w:r>
    </w:p>
    <w:p w14:paraId="5A366C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Stručna osposobljenost iz člana 22. stav 1. tačka 4) ovog zakona, proverava se polaganjem stručnog ispita.</w:t>
      </w:r>
    </w:p>
    <w:p w14:paraId="74F9B9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Stručni ispit se polaže pred komisijom koju obrazuje Ministar, odnosno rukovodilac pokrajinskog organa uprave nadležnog za poslove energetike za lica koja su zaposlena kod energetskog subjekta koji ima sedište na teritoriji autonomne pokrajine.</w:t>
      </w:r>
    </w:p>
    <w:p w14:paraId="2B404F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propisuje bliže uslove, program i način polaganja stručnog ispita iz stava 2. ovog člana, kao i uslove u pogledu stručnog kadra iz člana 22. stav 1. tačka 4) ovog zakona.</w:t>
      </w:r>
    </w:p>
    <w:p w14:paraId="5D33EF0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 w:name="clan_25"/>
      <w:bookmarkEnd w:id="47"/>
      <w:r w:rsidRPr="00D32602">
        <w:rPr>
          <w:rFonts w:ascii="Open Sans" w:eastAsia="Times New Roman" w:hAnsi="Open Sans" w:cs="Open Sans"/>
          <w:b/>
          <w:bCs/>
          <w:color w:val="333333"/>
          <w:sz w:val="21"/>
          <w:szCs w:val="21"/>
        </w:rPr>
        <w:t>Član 25</w:t>
      </w:r>
    </w:p>
    <w:p w14:paraId="2C659E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se privremeno oduzima energetskom subjektu ako:</w:t>
      </w:r>
    </w:p>
    <w:p w14:paraId="518384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prestane da ispunjava jedan ili više uslova iz člana 22. ovog zakona;</w:t>
      </w:r>
    </w:p>
    <w:p w14:paraId="3D7CC9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energetske objekte ne održava u ispravnom i bezbednom stanju i u skladu sa tehničkim propisima kojima se uređuju uslovi korišćenja sistema;</w:t>
      </w:r>
    </w:p>
    <w:p w14:paraId="775892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ne izvršava obaveze utvrđene rešenjem o izdavanju licence;</w:t>
      </w:r>
    </w:p>
    <w:p w14:paraId="1BEABE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regulisane cene energije, energenata, odnosno usluga ne određuje u skladu sa metodologijama, pravilima o radu tržišta električne energije i pravilima o radu sistema za transport prirodnog gasa i pravilima o radu sistema za transport nafte naftovodima i derivata nafte produktovodima;</w:t>
      </w:r>
    </w:p>
    <w:p w14:paraId="17AD3F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 vodi zasebne račune u skladu sa članom 18. ovog zakona;</w:t>
      </w:r>
    </w:p>
    <w:p w14:paraId="6C618B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se ne pridržava i drugih propisanih uslova za obavljanje energetske delatnosti utvrđenih ovim zakonom i propisima donetim na osnovu ovog zakona.</w:t>
      </w:r>
    </w:p>
    <w:p w14:paraId="752E4E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privremenom oduzimanju licence iz stava 1. ovog člana Agencija odnosno nadležni organ gradske, odnosno opštinske uprave u slučaju toplotne energije donosi rešenje i određuje rok za otklanjanje nedostataka zbog kojih se privremeno oduzima licenca, koji ne može da bude kraći od 30 dana niti duži od 90 dana.</w:t>
      </w:r>
    </w:p>
    <w:p w14:paraId="0C8D35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o privremenom oduzimanju licence zbog neispunjavanja uslova iz člana 22. stav 1. tač. 3) i 4) i člana 22. stav 3. ovog zakona Agencija odnosno nadležni organ gradske, odnosno opštinske uprave u slučaju toplotne energije donosi na predlog nadležnog inspektora.</w:t>
      </w:r>
    </w:p>
    <w:p w14:paraId="205272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energetski subjekt u roku utvrđenom rešenjem iz stava 2. ovog člana otklonio nedostatke zbog kojih je licenca privremeno oduzeta, rešenje o privremenom oduzimanju licence se ukida, a ako ih nije otklonio Agencija odnosno nadležni organ gradske, odnosno opštinske uprave u slučaju toplotne energije donosi rešenje kojim se licenca trajno oduzima.</w:t>
      </w:r>
    </w:p>
    <w:p w14:paraId="15FF0A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Podnosiocu zahteva kome je oduzeta licenca može se ponovo izdati licenca za obavljanje iste energetske delatnosti po isteku roka od tri godine od dana oduzimanja, ako ispunjava uslove iz ovog zakona i propisa donetih na osnovu ovog zakona.</w:t>
      </w:r>
    </w:p>
    <w:p w14:paraId="743F58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Licenca za obavljanje energetske delatnosti na energetskom objektu na kome je prethodno delatnost obavljao energetski subjekt kojem je trajno oduzeta licenca ne može se izdati energetskom subjektu čiji je </w:t>
      </w:r>
      <w:r w:rsidRPr="00D32602">
        <w:rPr>
          <w:rFonts w:ascii="Open Sans" w:eastAsia="Times New Roman" w:hAnsi="Open Sans" w:cs="Open Sans"/>
          <w:color w:val="333333"/>
          <w:sz w:val="19"/>
          <w:szCs w:val="19"/>
        </w:rPr>
        <w:lastRenderedPageBreak/>
        <w:t>vlasnik ili odgovorno lice imalo vlasnički udeo ili bilo zaposleno u energetskom subjektu kome je trajno oduzeta licenca.</w:t>
      </w:r>
    </w:p>
    <w:p w14:paraId="3D38D7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stava 6. ovog člana shodno se primenjuju i na bračne drugove, decu ili srodnike u pravoj liniji nezavisno od stepena srodstva ili pobočne srodnike zaključno sa drugim stepenom srodstva vlasnika, odnosno odgovornog lica ili lica koje je zaposleno ili je bilo zaposleno u energetskom subjektu kome je trajno oduzeta licenca.</w:t>
      </w:r>
    </w:p>
    <w:p w14:paraId="48BCE6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 2. i 4. ovog člana može se izjaviti žalba Ministru odnosno gradskom, odnosno opštinskom veću u slučaju toplotne energije u roku od osam dana od dana dostavljanja rešenja.</w:t>
      </w:r>
    </w:p>
    <w:p w14:paraId="11D88BA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 w:name="clan_26"/>
      <w:bookmarkEnd w:id="48"/>
      <w:r w:rsidRPr="00D32602">
        <w:rPr>
          <w:rFonts w:ascii="Open Sans" w:eastAsia="Times New Roman" w:hAnsi="Open Sans" w:cs="Open Sans"/>
          <w:b/>
          <w:bCs/>
          <w:color w:val="333333"/>
          <w:sz w:val="21"/>
          <w:szCs w:val="21"/>
        </w:rPr>
        <w:t>Član 26</w:t>
      </w:r>
    </w:p>
    <w:p w14:paraId="3B7308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bi prestanak rada energetskog subjekta kome je privremeno oduzeta licenca mogao da ugrozi redovno i sigurno snabdevanje energijom, živote i zdravlje ljudi ili da prouzrokuje teške poremećaje u privredi, Agencija može, po pribavljenom mišljenju Ministarstva i nadležne inspekcije rešenjem o privremenom oduzimanju licence iz člana 25. stav 2. ovog zakona odobriti energetskom subjektu da nastavi obavljanje energetske delatnosti do obezbeđenja uslova za otklanjanje štetnih posledica prestankom rada energetskog subjekta, ali ne duže od roka utvrđenog rešenjem o privremenom oduzimanju licence.</w:t>
      </w:r>
    </w:p>
    <w:p w14:paraId="470A6C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bi prestanak obavljanja energetske delatnosti od opšteg interesa od strane energetskog subjekta kome je trajno oduzeta licenca mogao da ugrozi redovno i sigurno snabdevanje energijom, život i zdravlje ljudi ili da prouzrokuje teške poremećaje u privredi, Vlada će, na predlog Ministarstva, posebnim aktom odrediti drugi energetski subjekt koji ima licencu za obavljanje iste energetske delatnosti da obavlja energetsku delatnost na području na kome je energetsku delatnost obavljao energetski subjekt kome je trajno oduzeta licenca.</w:t>
      </w:r>
    </w:p>
    <w:p w14:paraId="760131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2. ovog člana, aktom Vlade utvrđuju se prava i obaveze energetskog subjekta koji je određen za obavljanje energetske delatnosti od opšteg interesa na određenom području, vreme u kojem će obavljati delatnost, kao i prava i obaveze vlasnika energetskog objekta kojem je oduzeta licenca ili na čijem objektu je energetsku delatnost obavljao energetski subjekt kojem je oduzeta licenca, ako postoji potreba za korišćenjem njegovog energetskog objekta u obavljanju energetske delatnosti od strane subjekta koji je određen aktom Vlade.</w:t>
      </w:r>
    </w:p>
    <w:p w14:paraId="26E591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poveravanju obavljanja energetske delatnosti od opšteg interesa odnosno javnim ugovorom u skladu sa zakonom kojim se uređuje javno privatno partnerstvo, uređuje se i obaveza energetskog subjekta da u slučaju trajnog oduzimanja licence dozvoli korišćenje energetskog objekta sa svom neophodnom dokumentacijom energetskom subjektu koji je određen aktom Vlade, kao i način, visina i rokovi plaćanja privremene naknade za korišćenje energetskih objekata.</w:t>
      </w:r>
    </w:p>
    <w:p w14:paraId="50067A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energetski subjekt iz stava 4. ovog člana energetski objekat koristi kao zakupac obavezan element ugovora o zakupu je saglasnost vlasnika energetskog objekta za korišćenje energetskog objekta u skladu sa stavom 4. ovog člana.</w:t>
      </w:r>
    </w:p>
    <w:p w14:paraId="238BA39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 w:name="clan_27"/>
      <w:bookmarkEnd w:id="49"/>
      <w:r w:rsidRPr="00D32602">
        <w:rPr>
          <w:rFonts w:ascii="Open Sans" w:eastAsia="Times New Roman" w:hAnsi="Open Sans" w:cs="Open Sans"/>
          <w:b/>
          <w:bCs/>
          <w:color w:val="333333"/>
          <w:sz w:val="21"/>
          <w:szCs w:val="21"/>
        </w:rPr>
        <w:t>Član 27</w:t>
      </w:r>
    </w:p>
    <w:p w14:paraId="3F0FAB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kome je izdata licenca za obavljanje energetske delatnosti može za vreme važenja licence podneti zahtev za njeno ukidanje.</w:t>
      </w:r>
    </w:p>
    <w:p w14:paraId="572996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kome je izdata licenca za obavljanje energetske delatnosti dužan je da podnese zahtev za izmenu rešenja kojim je izdata licenca, u slučaju promena u vezi sa energetskim objektima koji se koriste za obavljanje energetske delatnosti, promena tehničkih i drugih propisa kao i nastupanja drugih okolnosti koje se odnose na ispunjenje uslova na osnovu kojih se izdaje licenca.</w:t>
      </w:r>
    </w:p>
    <w:p w14:paraId="717DE9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da energetski subjekt ne podnese zahtev za izmenu rešenja iz razloga navedenih u stavu 2. ovog člana Agencija je dužna da pokrene postupak izmene rešenja po službenoj dužnosti.</w:t>
      </w:r>
    </w:p>
    <w:p w14:paraId="0661D2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zahtevu iz st. 1. i 2. ovog člana Agencija odnosno nadležni organ gradske, odnosno opštinske uprave u slučaju toplotne energije donosi rešenje u roku od 30 dana od dana podnošenja zahteva.</w:t>
      </w:r>
    </w:p>
    <w:p w14:paraId="71DAA5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4. ovog člana može se izjaviti žalba Ministru odnosno gradskom, odnosno opštinskom veću u slučaju toplotne energije u roku od 15 dana od dana prijema rešenja.</w:t>
      </w:r>
    </w:p>
    <w:p w14:paraId="6C0974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Ministarstva odnosno gradskog, odnosno opštinskog veća u slučaju toplotne energije je konačno i protiv njega se može pokrenuti upravni spor.</w:t>
      </w:r>
    </w:p>
    <w:p w14:paraId="41CA49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prestaje da važi po sili zakona u slučaju prestanka pravnog lica, odnosno preduzetnika.</w:t>
      </w:r>
    </w:p>
    <w:p w14:paraId="0869F7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bliže propisuje uslove za izdavanje, izmenu i oduzimanje licence, sadržinu zahteva za izdavanje licence, sadržinu zahteva za izdavanje zapisnika nadležnog inspektora iz člana 22. stav 1. tač. 3) i 4) ovog zakona i dokaze koji se prilažu uz zahtev za izdavanje izveštaja, kao i način vođenja registra izdatih i oduzetih licenci.</w:t>
      </w:r>
    </w:p>
    <w:p w14:paraId="6455E52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0" w:name="str_21"/>
      <w:bookmarkEnd w:id="50"/>
      <w:r w:rsidRPr="00D32602">
        <w:rPr>
          <w:rFonts w:ascii="Open Sans" w:eastAsia="Times New Roman" w:hAnsi="Open Sans" w:cs="Open Sans"/>
          <w:b/>
          <w:bCs/>
          <w:color w:val="333333"/>
          <w:sz w:val="24"/>
          <w:szCs w:val="24"/>
        </w:rPr>
        <w:t>Saglasnost za skladištenje i snabdevanje za sopstvene potrebe</w:t>
      </w:r>
    </w:p>
    <w:p w14:paraId="4E44A7D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 w:name="clan_28"/>
      <w:bookmarkEnd w:id="51"/>
      <w:r w:rsidRPr="00D32602">
        <w:rPr>
          <w:rFonts w:ascii="Open Sans" w:eastAsia="Times New Roman" w:hAnsi="Open Sans" w:cs="Open Sans"/>
          <w:b/>
          <w:bCs/>
          <w:color w:val="333333"/>
          <w:sz w:val="21"/>
          <w:szCs w:val="21"/>
        </w:rPr>
        <w:t>Član 28</w:t>
      </w:r>
    </w:p>
    <w:p w14:paraId="3AE6BB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skladištenje nafte, derivata nafte i biogoriva za sopstvene potrebe ukupnog kapaciteta preko pet tona i za snabdevanje sopstvenih prevoznih sredstava na sopstvenim stanicama za snabdevanje prevoznih sredstava, za koje se ne izdaje licenca, pribavlja se saglasnost koju Ministarstvo izdaje rešenjem u roku od 30 dana od dana podnošenja zahteva (u daljem tekstu: Saglasnost za skladištenje i snabdevanje za sopstvene potrebe).</w:t>
      </w:r>
    </w:p>
    <w:p w14:paraId="40B67D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za skladištenje i snabdevanje za sopstvene potrebe se izdaje pod uslovom da objekti za skladištenje i sopstvene stanice za snabdevanje ispunjavaju uslove i zahteve utvrđene tehničkim propisima, propisima o zaštiti od požara i eksplozija, kao i propisima o zaštiti životne sredine i da se ne koriste za obavljanje energetskih delatnosti za koje se izdaje licenca.</w:t>
      </w:r>
    </w:p>
    <w:p w14:paraId="3405BA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Dokaz o ispunjenosti uslova iz stava 2. ovog člana prilaže se uz zahtev za izdavanje Saglasnosti za skladištenje i snabdevanje za sopstvene potrebe.</w:t>
      </w:r>
    </w:p>
    <w:p w14:paraId="5ACED3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Dokaz o ispunjenosti uslova iz stava 2. ovog člana je zapisnik o inspekcijskom nadzoru nadležnog inspektora u kome je konstatovano da nisu utvrđene nezakonitosti.</w:t>
      </w:r>
    </w:p>
    <w:p w14:paraId="4BA11D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za skladištenje i snabdevanje za sopstvene potrebe se izdaje sa rokom važenja od deset godina.</w:t>
      </w:r>
    </w:p>
    <w:p w14:paraId="7EFFD9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1. ovog člana može se izjaviti žalba Vladi u roku od 15 dana od dana prijema rešenja.</w:t>
      </w:r>
    </w:p>
    <w:p w14:paraId="3844C9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Vlade je konačno i protiv njega se može pokrenuti upravni spor.</w:t>
      </w:r>
    </w:p>
    <w:p w14:paraId="41EC14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bliže propisuje uslove za izdavanje, izmenu i oduzimanje Saglasnosti za skladištenje i snabdevanje za sopstvene potrebe, sadržinu zahteva i dokumenta koja se prilažu uz zahtev za izdavanje.</w:t>
      </w:r>
    </w:p>
    <w:p w14:paraId="18DD1C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 w:name="clan_29"/>
      <w:bookmarkEnd w:id="52"/>
      <w:r w:rsidRPr="00D32602">
        <w:rPr>
          <w:rFonts w:ascii="Open Sans" w:eastAsia="Times New Roman" w:hAnsi="Open Sans" w:cs="Open Sans"/>
          <w:b/>
          <w:bCs/>
          <w:color w:val="333333"/>
          <w:sz w:val="21"/>
          <w:szCs w:val="21"/>
        </w:rPr>
        <w:t>Član 29</w:t>
      </w:r>
    </w:p>
    <w:p w14:paraId="75A775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Saglasnost za skladištenje i snabdevanje za sopstvene potrebe privremeno se oduzima ako imalac ove saglasnosti ne održava u ispravnom i bezbednom stanju objekte za skladištenje i sopstvene stanice za </w:t>
      </w:r>
      <w:r w:rsidRPr="00D32602">
        <w:rPr>
          <w:rFonts w:ascii="Open Sans" w:eastAsia="Times New Roman" w:hAnsi="Open Sans" w:cs="Open Sans"/>
          <w:color w:val="333333"/>
          <w:sz w:val="19"/>
          <w:szCs w:val="19"/>
        </w:rPr>
        <w:lastRenderedPageBreak/>
        <w:t>snabdevanje sopstvenih prevoznih sredstava u skladu sa tehničkim propisima i ako se ne pridržava drugih propisanih uslova.</w:t>
      </w:r>
    </w:p>
    <w:p w14:paraId="3456D8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privremenom oduzimanju Saglasnosti za skladištenje i snabdevanje za sopstvene potrebe Ministarstvo donosi rešenje i određuje rok za otklanjanje nedostatka zbog kojih se privremeno oduzima Saglasnost za skladištenje i snabdevanje za sopstvene potrebe koji ne može biti kraći od 30 dana niti duži od 90 dana.</w:t>
      </w:r>
    </w:p>
    <w:p w14:paraId="02B8CA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o privremenom oduzimanju Saglasnosti za skladištenje i snabdevanje za sopstvene potrebe zbog neispunjavanja uslova iz člana 28. stav 2. ovog zakona Ministarstvo donosi na predlog nadležnog inspektora.</w:t>
      </w:r>
    </w:p>
    <w:p w14:paraId="0633C3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lice iz stava 1. ovog člana u roku utvrđenom rešenjem iz stava 2. ovog člana otklonilo nedostatke zbog kojih je Saglasnost za skladištenje i snabdevanje za sopstvene potrebe privremeno oduzeta, rešenje o privremenom oduzimanju Saglasnosti za skladištenje i snabdevanje za sopstvene potrebe se ukida, a ako ih nije otklonio, Ministarstvo donosi rešenje kojim se Saglasnost za skladištenje i snabdevanje za sopstvene potrebe trajno oduzima.</w:t>
      </w:r>
    </w:p>
    <w:p w14:paraId="0AD1A6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2. ovog člana može se izjaviti žalba Vladi u roku od 15 dana od dana dostavljanja rešenja.</w:t>
      </w:r>
    </w:p>
    <w:p w14:paraId="27F0413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3" w:name="str_22"/>
      <w:bookmarkEnd w:id="53"/>
      <w:r w:rsidRPr="00D32602">
        <w:rPr>
          <w:rFonts w:ascii="Open Sans" w:eastAsia="Times New Roman" w:hAnsi="Open Sans" w:cs="Open Sans"/>
          <w:b/>
          <w:bCs/>
          <w:color w:val="333333"/>
          <w:sz w:val="24"/>
          <w:szCs w:val="24"/>
        </w:rPr>
        <w:t>Energetska dozvola</w:t>
      </w:r>
    </w:p>
    <w:p w14:paraId="4702B42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 w:name="clan_30"/>
      <w:bookmarkEnd w:id="54"/>
      <w:r w:rsidRPr="00D32602">
        <w:rPr>
          <w:rFonts w:ascii="Open Sans" w:eastAsia="Times New Roman" w:hAnsi="Open Sans" w:cs="Open Sans"/>
          <w:b/>
          <w:bCs/>
          <w:color w:val="333333"/>
          <w:sz w:val="21"/>
          <w:szCs w:val="21"/>
        </w:rPr>
        <w:t>Član 30</w:t>
      </w:r>
    </w:p>
    <w:p w14:paraId="4DC6E3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objekti se grade u skladu sa zakonom kojim se uređuju uslovi i način uređenja prostora, uređivanje i korišćenje građevinskog zemljišta i izgradnja objekata, tehničkim i drugim propisima, a po prethodno pribavljenoj energetskoj dozvoli koja se izdaje u skladu sa ovim zakonom.</w:t>
      </w:r>
    </w:p>
    <w:p w14:paraId="62029A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se podnosi uz zahtev za izdavanje građevinske dozvole.</w:t>
      </w:r>
    </w:p>
    <w:p w14:paraId="18EB6D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se pribavlja za izgradnju sledećih objekata:</w:t>
      </w:r>
    </w:p>
    <w:p w14:paraId="1AC8B4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objekata za proizvodnju električne energije snage 1 MW i više;</w:t>
      </w:r>
    </w:p>
    <w:p w14:paraId="20C5AD4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objekata za proizvodnju električne energije snage do 1 MW koji kao primarni energetski resurs koriste vodu;</w:t>
      </w:r>
    </w:p>
    <w:p w14:paraId="5A951F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objekata za kombinovanu proizvodnju električne i toplotne energije u termoelektranama - toplanama električne snage 1 MW i više i ukupne toplotne snage 1 MW i više;</w:t>
      </w:r>
    </w:p>
    <w:p w14:paraId="25F135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direktnih dalekovoda;</w:t>
      </w:r>
    </w:p>
    <w:p w14:paraId="319264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objekata za proizvodnju derivata nafte;</w:t>
      </w:r>
    </w:p>
    <w:p w14:paraId="581728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naftovoda i produktovoda, objekata za skladištenje nafte, derivata nafte, biogoriva, komprimovanog prirodnog gasa i utečnjenog prirodnog gasa ukupnog rezervoarskog prostora većeg od 10 m</w:t>
      </w:r>
      <w:r w:rsidRPr="00D32602">
        <w:rPr>
          <w:rFonts w:ascii="Open Sans" w:eastAsia="Times New Roman" w:hAnsi="Open Sans" w:cs="Open Sans"/>
          <w:color w:val="333333"/>
          <w:sz w:val="15"/>
          <w:szCs w:val="15"/>
          <w:vertAlign w:val="superscript"/>
        </w:rPr>
        <w:t>3</w:t>
      </w:r>
      <w:r w:rsidRPr="00D32602">
        <w:rPr>
          <w:rFonts w:ascii="Open Sans" w:eastAsia="Times New Roman" w:hAnsi="Open Sans" w:cs="Open Sans"/>
          <w:color w:val="333333"/>
          <w:sz w:val="19"/>
          <w:szCs w:val="19"/>
        </w:rPr>
        <w:t>;</w:t>
      </w:r>
    </w:p>
    <w:p w14:paraId="0B7364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objekata za transport prirodnog gasa, objekata za distribuciju prirodnog gasa i objekata za skladištenje prirodnog gasa;</w:t>
      </w:r>
    </w:p>
    <w:p w14:paraId="64F0D1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direktnih gasovoda;</w:t>
      </w:r>
    </w:p>
    <w:p w14:paraId="05A0AD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objekata za proizvodnju toplotne energije snage 1 MW i više;</w:t>
      </w:r>
    </w:p>
    <w:p w14:paraId="0019D2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objekata za proizvodnju biogoriva kapaciteta preko 10 t godišnje.</w:t>
      </w:r>
    </w:p>
    <w:p w14:paraId="79BFDC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Energetska dozvola nije potrebna za izgradnju energetskih objekata koji se grade u skladu sa zakonom kojim se uređuje javno-privatno partnerstvo i koncesije.</w:t>
      </w:r>
    </w:p>
    <w:p w14:paraId="507325C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 w:name="clan_31"/>
      <w:bookmarkEnd w:id="55"/>
      <w:r w:rsidRPr="00D32602">
        <w:rPr>
          <w:rFonts w:ascii="Open Sans" w:eastAsia="Times New Roman" w:hAnsi="Open Sans" w:cs="Open Sans"/>
          <w:b/>
          <w:bCs/>
          <w:color w:val="333333"/>
          <w:sz w:val="21"/>
          <w:szCs w:val="21"/>
        </w:rPr>
        <w:t>Član 31</w:t>
      </w:r>
    </w:p>
    <w:p w14:paraId="6C7D26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za izdavanje energetske dozvole, pokreće se zahtevom za izdavanje energetske dozvole, koji mogu podneti domaća i strana pravna ili fizička lica ili preduzetnici osim ako ovim zakonom nije drugačije propisano.</w:t>
      </w:r>
    </w:p>
    <w:p w14:paraId="183DA2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izdaje se pod istim uslovima domaćim i stranim pravnim ili fizičkim licima ili preduzetnicima, na način i po postupku utvrđenim ovim zakonom i drugim zakonima i uz puno poštovanje principa nediskriminacije i primenom kriterijuma koji moraju biti objektivni i javni.</w:t>
      </w:r>
    </w:p>
    <w:p w14:paraId="0F98A4C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 w:name="clan_32"/>
      <w:bookmarkEnd w:id="56"/>
      <w:r w:rsidRPr="00D32602">
        <w:rPr>
          <w:rFonts w:ascii="Open Sans" w:eastAsia="Times New Roman" w:hAnsi="Open Sans" w:cs="Open Sans"/>
          <w:b/>
          <w:bCs/>
          <w:color w:val="333333"/>
          <w:sz w:val="21"/>
          <w:szCs w:val="21"/>
        </w:rPr>
        <w:t>Član 32</w:t>
      </w:r>
    </w:p>
    <w:p w14:paraId="6DF6D6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Energetsku dozvolu izdaje Ministarstvo.</w:t>
      </w:r>
    </w:p>
    <w:p w14:paraId="319BC5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Poverava se jedinici lokalne samouprave izdavanje energetskih dozvola iz člana 30. stav 3. tač. 9) i 10) ovog zakona koji se grade na njenom području.</w:t>
      </w:r>
    </w:p>
    <w:p w14:paraId="4005D3C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 w:name="clan_33"/>
      <w:bookmarkEnd w:id="57"/>
      <w:r w:rsidRPr="00D32602">
        <w:rPr>
          <w:rFonts w:ascii="Open Sans" w:eastAsia="Times New Roman" w:hAnsi="Open Sans" w:cs="Open Sans"/>
          <w:b/>
          <w:bCs/>
          <w:color w:val="333333"/>
          <w:sz w:val="21"/>
          <w:szCs w:val="21"/>
        </w:rPr>
        <w:t>Član 33</w:t>
      </w:r>
    </w:p>
    <w:p w14:paraId="3A99F3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izdavanje energetske dozvole moraju se ispuniti uslovi koji se odnose na:</w:t>
      </w:r>
    </w:p>
    <w:p w14:paraId="3F2E95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pouzdan i siguran rad energetskog sistema;</w:t>
      </w:r>
    </w:p>
    <w:p w14:paraId="792631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uslove za određivanje lokacije i korišćenja zemljišta;</w:t>
      </w:r>
    </w:p>
    <w:p w14:paraId="494739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mogućnost priključenja objekta na sistem;</w:t>
      </w:r>
    </w:p>
    <w:p w14:paraId="4C7795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energetsku efikasnost;</w:t>
      </w:r>
    </w:p>
    <w:p w14:paraId="22B095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uslove korišćenja primarnih izvora energije;</w:t>
      </w:r>
    </w:p>
    <w:p w14:paraId="6B5B2C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zaštitu na radu i bezbednost ljudi i imovine;</w:t>
      </w:r>
    </w:p>
    <w:p w14:paraId="23B944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zaštitu životne sredine;</w:t>
      </w:r>
    </w:p>
    <w:p w14:paraId="1577AB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ekonomsko-finansijsku sposobnost podnosioca zahteva da realizuje izgradnju energetskog objekta;</w:t>
      </w:r>
    </w:p>
    <w:p w14:paraId="2AF2EE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doprinos kapaciteta za proizvodnju električne energije u ostvarivanju ukupnog udela energije iz obnovljivih izvora energije u bruto finalnoj potrošnji energije u skladu sa Nacionalnim akcionim planom;</w:t>
      </w:r>
    </w:p>
    <w:p w14:paraId="44BB56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doprinos kapaciteta za proizvodnju električne energije smanjenju emisija;</w:t>
      </w:r>
    </w:p>
    <w:p w14:paraId="620210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doprinos kapaciteta za transport ili skladištenje prirodnog gasa povećanju sigurnosti snabdevanja.</w:t>
      </w:r>
    </w:p>
    <w:p w14:paraId="0439E8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Dokaz o pravu svojine, odnosno pravu zakupa zemljišta na kome se planira izgradnja energetskog objekta nije uslov za izdavanje energetske dozvole.</w:t>
      </w:r>
    </w:p>
    <w:p w14:paraId="3CA4920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 w:name="clan_34"/>
      <w:bookmarkEnd w:id="58"/>
      <w:r w:rsidRPr="00D32602">
        <w:rPr>
          <w:rFonts w:ascii="Open Sans" w:eastAsia="Times New Roman" w:hAnsi="Open Sans" w:cs="Open Sans"/>
          <w:b/>
          <w:bCs/>
          <w:color w:val="333333"/>
          <w:sz w:val="21"/>
          <w:szCs w:val="21"/>
        </w:rPr>
        <w:t>Član 34</w:t>
      </w:r>
    </w:p>
    <w:p w14:paraId="10821D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za izdavanje energetske dozvole sadrži naročito podatke o:</w:t>
      </w:r>
    </w:p>
    <w:p w14:paraId="6AB3DD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podnosiocu zahteva;</w:t>
      </w:r>
    </w:p>
    <w:p w14:paraId="1139AB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energetskom objektu;</w:t>
      </w:r>
    </w:p>
    <w:p w14:paraId="6C74E2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vrednosti investicije;</w:t>
      </w:r>
    </w:p>
    <w:p w14:paraId="5B329C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načinu obezbeđenja finansijskih sredstava;</w:t>
      </w:r>
    </w:p>
    <w:p w14:paraId="3FA505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predviđenom eksploatacionom veku objekta, kao i načinu sanacije lokacije po završetku eksploatacionog veka objekta;</w:t>
      </w:r>
    </w:p>
    <w:p w14:paraId="38C0CF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usklađenosti sa odgovarajućim planskim dokumentima u skladu sa zakonom kojim se uređuju uslovi i način uređenja prostora, uređivanje i korišćenje građevinskog zemljišta i izgradnja objekata;</w:t>
      </w:r>
    </w:p>
    <w:p w14:paraId="57D3BF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roku završetka gradnje energetskog objekta.</w:t>
      </w:r>
    </w:p>
    <w:p w14:paraId="716EF7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Uz zahtev iz stava 1. ovog člana, u slučaju kada se izgradnja energetskog objekta planira na eksploatacionom polju, potrebno je dostaviti i saglasnost ministarstva nadležnog za poslove geologije i rudarstva.</w:t>
      </w:r>
    </w:p>
    <w:p w14:paraId="490D1A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 bliže propisuje uslove za izdavanje energetske dozvole, sadržaj zahteva za izdavanje energetske dozvole u zavisnosti od vrste i namene energetskog objekta, način izdavanja energetske dozvole i sadržaj registra izdatih energetskih dozvola i registra energetskih dozvola koje su prestale da važe.</w:t>
      </w:r>
    </w:p>
    <w:p w14:paraId="16AECCB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 w:name="clan_35"/>
      <w:bookmarkEnd w:id="59"/>
      <w:r w:rsidRPr="00D32602">
        <w:rPr>
          <w:rFonts w:ascii="Open Sans" w:eastAsia="Times New Roman" w:hAnsi="Open Sans" w:cs="Open Sans"/>
          <w:b/>
          <w:bCs/>
          <w:color w:val="333333"/>
          <w:sz w:val="21"/>
          <w:szCs w:val="21"/>
        </w:rPr>
        <w:t>Član 35</w:t>
      </w:r>
    </w:p>
    <w:p w14:paraId="4AF0FC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se izdaje rešenjem u roku od 30 dana od dana podnošenja zahteva, ako su ispunjeni uslovi utvrđeni ovim zakonom i propisima donetim na osnovu ovog zakona.</w:t>
      </w:r>
    </w:p>
    <w:p w14:paraId="1A1D0A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odbije zahtev za izdavanje energetske dozvole rešenje mora sadržati detaljno obrazloženje koje je zasnovano na objektivnim i nediskriminatornim kriterijumima i dostavljeno podnosiocu zahteva.</w:t>
      </w:r>
    </w:p>
    <w:p w14:paraId="6738C9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 1. i 2. ovog člana može se izjaviti žalba Vladi, u roku od 15 dana od dana prijema rešenja, odnosno Ministarstvu u slučajevima iz člana 32. stav 2. ovog zakona.</w:t>
      </w:r>
    </w:p>
    <w:p w14:paraId="08A6E9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Vlade, odnosno Ministarstva je konačno i protiv njega se može pokrenuti upravni spor.</w:t>
      </w:r>
    </w:p>
    <w:p w14:paraId="064975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se izdaje sa rokom važenja tri godine od dana njene pravnosnažnosti.</w:t>
      </w:r>
    </w:p>
    <w:p w14:paraId="4B1FD9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nije prenosiva.</w:t>
      </w:r>
    </w:p>
    <w:p w14:paraId="1FD840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imaoca energetske dozvole, Ministarstvo, odnosno jedinica lokalne samouprave, može produžiti rok važenja energetske dozvole najduže za još jednu godinu.</w:t>
      </w:r>
    </w:p>
    <w:p w14:paraId="4632B6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za produženje podnosi se najkasnije 30 dana pre isteka roka važenja energetske dozvole.</w:t>
      </w:r>
    </w:p>
    <w:p w14:paraId="2295D7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važenja energetske dozvole će se produžiti ako su ispunjeni uslovi za izdavanje energetske dozvole utvrđeni ovim zakonom kao i sledeći uslovi:</w:t>
      </w:r>
    </w:p>
    <w:p w14:paraId="697236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je podnosilac zahteva dostavio dokaz o pribavljenoj dokumentaciji potrebnoj za izgradnju energetskog objekta, odnosno da je pokrenuo odgovarajući postupak pred nadležnim organima za pribavljanje dokumentacije;</w:t>
      </w:r>
    </w:p>
    <w:p w14:paraId="5DA306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podnosilac zahteva dostavio dokaz da je preduzeo sve mere pred nadležnim organima u skladu sa zakonom u cilju pribavljanja dokumentacije.</w:t>
      </w:r>
    </w:p>
    <w:p w14:paraId="522EEA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Novi postupak za izdavanje energetske dozvole može se pokrenuti samo ukoliko se prethodno iskoristi mogućnost produženja roka važenja izdate energetske dozvole saglasno stavu 7. ovog člana.</w:t>
      </w:r>
    </w:p>
    <w:p w14:paraId="6CD766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kome je izdata energetska dozvola može za vreme važenja energetske dozvole podneti zahtev za njeno ukidanje.</w:t>
      </w:r>
    </w:p>
    <w:p w14:paraId="1E915B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Imalac energetske dozvole, u roku važenja energetske dozvole izdate za izgradnju objekata za proizvodnju električne energije može podneti zahtev za izmenu energetske dozvole.</w:t>
      </w:r>
    </w:p>
    <w:p w14:paraId="4967F2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iz stava 1. može se podneti do izdavanja građevinske dozvole za ceo ili za deo objekta ako taj deo predstavlja funkcionalnu celinu, izuzetno ukoliko se građevinskom dozvolom predviđa mogućnost fazne izgradnje, zahtev iz stava 1. se može podneti u odnosu na posebnu fazu najkasnije do početka izvođenja radova na toj fazi.</w:t>
      </w:r>
    </w:p>
    <w:p w14:paraId="33C4C5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za izmenu energetske dozvole propisani su članom 33. ovog zakona.</w:t>
      </w:r>
    </w:p>
    <w:p w14:paraId="1ECC75D0"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60" w:name="str_23"/>
      <w:bookmarkEnd w:id="60"/>
      <w:r w:rsidRPr="00D32602">
        <w:rPr>
          <w:rFonts w:ascii="Open Sans" w:eastAsia="Times New Roman" w:hAnsi="Open Sans" w:cs="Open Sans"/>
          <w:color w:val="333333"/>
          <w:sz w:val="27"/>
          <w:szCs w:val="27"/>
        </w:rPr>
        <w:t>III.a SPROVOĐENJE POSTUPKA U VEZI SA ENERGETSKOM DOZVOLOM, LICENCOM ZA OBAVLJANJE ENERGETSKE DELATNOSTI I SAGLASNOŠĆU ZA SKLADIŠTENJE I SNABDEVANJE ZA SOPSTVENE POTREBE</w:t>
      </w:r>
    </w:p>
    <w:p w14:paraId="24D05DB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1" w:name="str_24"/>
      <w:bookmarkEnd w:id="61"/>
      <w:r w:rsidRPr="00D32602">
        <w:rPr>
          <w:rFonts w:ascii="Open Sans" w:eastAsia="Times New Roman" w:hAnsi="Open Sans" w:cs="Open Sans"/>
          <w:b/>
          <w:bCs/>
          <w:color w:val="333333"/>
          <w:sz w:val="24"/>
          <w:szCs w:val="24"/>
        </w:rPr>
        <w:t>Postupanje Ministarstva, odnosno Agencije</w:t>
      </w:r>
    </w:p>
    <w:p w14:paraId="68A8155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 w:name="clan_35a"/>
      <w:bookmarkEnd w:id="62"/>
      <w:r w:rsidRPr="00D32602">
        <w:rPr>
          <w:rFonts w:ascii="Open Sans" w:eastAsia="Times New Roman" w:hAnsi="Open Sans" w:cs="Open Sans"/>
          <w:b/>
          <w:bCs/>
          <w:color w:val="333333"/>
          <w:sz w:val="21"/>
          <w:szCs w:val="21"/>
        </w:rPr>
        <w:t>Član 35a</w:t>
      </w:r>
    </w:p>
    <w:p w14:paraId="134684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Tokom sprovođenja postupka u vezi sa energetskom dozvolom, licencom za obavljanje energetske delatnosti i saglasnošću za skladištenje i snabdevanje za sopstvene potrebe, Ministarstvo, odnosno Agencija (u daljem tekstu: nadležni organ), vrši proveru ispunjenosti sledećih uslova:</w:t>
      </w:r>
    </w:p>
    <w:p w14:paraId="134735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nadležnost za postupanje po zahtevu;</w:t>
      </w:r>
    </w:p>
    <w:p w14:paraId="2DDCA8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li je podnosilac zahteva lice koje, u skladu sa ovim zakonom, može biti podnosilac zahteva;</w:t>
      </w:r>
    </w:p>
    <w:p w14:paraId="05361C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li zahtev sadrži sve propisane podatke;</w:t>
      </w:r>
    </w:p>
    <w:p w14:paraId="07E344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li je uz zahtev priložena sva dokumentacija propisana ovim zakonom i podzakonskim aktima donetim na osnovu ovog zakona;</w:t>
      </w:r>
    </w:p>
    <w:p w14:paraId="34C533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li je uz zahtev priložen dokaz o uplati propisane takse;</w:t>
      </w:r>
    </w:p>
    <w:p w14:paraId="0C59C6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 li su ispunjeni uslovi propisani ovim zakonom i podzakonskim aktima donetim na osnovu ovog zakona za usvajanje zahteva.</w:t>
      </w:r>
    </w:p>
    <w:p w14:paraId="6B3366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Podatke iz službenih evidencija, koji su neophodni za sprovođenje postupaka iz stava 1. ovog člana, nadležni organ obezbeđuje preko servisne magistrale organa u skladu sa propisima koji uređuju elektronsku upravu, bez plaćanja takse.</w:t>
      </w:r>
    </w:p>
    <w:p w14:paraId="2DFC65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Podaci pribavljeni na način iz stava 2. ovog člana smatraju se pouzdanim i imaju istu dokaznu snagu kao overeni izvodi iz tih evidencija.</w:t>
      </w:r>
    </w:p>
    <w:p w14:paraId="46D83A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Organi državne uprave, posebne organizacije i imaoci javnih ovlašćenja dužni su da nadležnom organu na zahtev, u roku od tri dana od dana podnošenja zahteva, dostave sve podatke o kojim vode službene evidencije koje su od značaja za sprovođenje postupaka iz stava 1. ovog člana.</w:t>
      </w:r>
    </w:p>
    <w:p w14:paraId="703A29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Postupci iz stava 1. ovog člana sprovede se u postupku neposrednog odlučivanja u smislu zakona kojim je uređen opšti upravni postupak.</w:t>
      </w:r>
    </w:p>
    <w:p w14:paraId="0250373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3" w:name="str_25"/>
      <w:bookmarkEnd w:id="63"/>
      <w:r w:rsidRPr="00D32602">
        <w:rPr>
          <w:rFonts w:ascii="Open Sans" w:eastAsia="Times New Roman" w:hAnsi="Open Sans" w:cs="Open Sans"/>
          <w:b/>
          <w:bCs/>
          <w:color w:val="333333"/>
          <w:sz w:val="24"/>
          <w:szCs w:val="24"/>
        </w:rPr>
        <w:t>Postupanje po zahtevu</w:t>
      </w:r>
    </w:p>
    <w:p w14:paraId="5A63C9C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4" w:name="clan_35b"/>
      <w:bookmarkEnd w:id="64"/>
      <w:r w:rsidRPr="00D32602">
        <w:rPr>
          <w:rFonts w:ascii="Open Sans" w:eastAsia="Times New Roman" w:hAnsi="Open Sans" w:cs="Open Sans"/>
          <w:b/>
          <w:bCs/>
          <w:color w:val="333333"/>
          <w:sz w:val="21"/>
          <w:szCs w:val="21"/>
        </w:rPr>
        <w:t>Član 35b</w:t>
      </w:r>
    </w:p>
    <w:p w14:paraId="414158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Po zahtevu za izdavanje, odnosno izmenu upravnog akta nadležni organ u rokovima propisanom ovim zakonom donosi rešenje u formi elektronskog dokumenta.</w:t>
      </w:r>
    </w:p>
    <w:p w14:paraId="02DF8D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se smatra neurednim ako ima nedostatke koje nadležni organ sprečavaju da po njemu postupa, ako nije razumljiv ili potpun.</w:t>
      </w:r>
    </w:p>
    <w:p w14:paraId="554E31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Ministarstvo utvrdi da je zahtev neuredan, rešenjem odbacuje zahtev u kome taksativno navodi sve nedostatke, odnosno razloge za odbacivanje, nakon čijeg će otklanjanja moći da postupi u skladu sa zahtevom.</w:t>
      </w:r>
    </w:p>
    <w:p w14:paraId="33C091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podnosilac zahteva u roku od 30 dana od dana objavljivanja rešenja iz stava 3. ovog člana, podnese novi zahtev i postupi u skladu sa rešenjem iz stava 3. ovog člana, smatra se da je odbačen zahtev iz stava 3. ovog člana od početka bio uredan.</w:t>
      </w:r>
    </w:p>
    <w:p w14:paraId="7DA118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podnosilac zahteva u roku od 30 dana od dana objavljivanja rešenja iz stava 3. ovog člana, podnese novi zahtev sa pozivanjem na broj rešenja kojim je raniji zahtev odbačen i otkloni sve utvrđene nedostatke, ne dostavlja ponovo dokumentaciju koja nije imala nedostatke i plaća polovinu propisanog iznosa administrativne takse.</w:t>
      </w:r>
    </w:p>
    <w:p w14:paraId="282A368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5" w:name="str_26"/>
      <w:bookmarkEnd w:id="65"/>
      <w:r w:rsidRPr="00D32602">
        <w:rPr>
          <w:rFonts w:ascii="Open Sans" w:eastAsia="Times New Roman" w:hAnsi="Open Sans" w:cs="Open Sans"/>
          <w:b/>
          <w:bCs/>
          <w:color w:val="333333"/>
          <w:sz w:val="24"/>
          <w:szCs w:val="24"/>
        </w:rPr>
        <w:t>Način dostave</w:t>
      </w:r>
    </w:p>
    <w:p w14:paraId="767A45A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6" w:name="clan_35v"/>
      <w:bookmarkEnd w:id="66"/>
      <w:r w:rsidRPr="00D32602">
        <w:rPr>
          <w:rFonts w:ascii="Open Sans" w:eastAsia="Times New Roman" w:hAnsi="Open Sans" w:cs="Open Sans"/>
          <w:b/>
          <w:bCs/>
          <w:color w:val="333333"/>
          <w:sz w:val="21"/>
          <w:szCs w:val="21"/>
        </w:rPr>
        <w:t>Član 35v</w:t>
      </w:r>
    </w:p>
    <w:p w14:paraId="4BCE56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Podnesci i dokumenta dostavljaju se elektronskim putem, u skladu sa zakonom kojim se uređuje elektronska uprava.</w:t>
      </w:r>
    </w:p>
    <w:p w14:paraId="45D2C5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1. ovog člana, žalbu i druge pravne lekove, dokaze koji se uz njih prilažu, kao i dokumenta i podneske koji sadrže tajne podatke i koji su označeni stepenom tajnosti u skladu sa propisima kojima se uređuje tajnost podataka, stranka dostavlja u formi papirnog dokumenta.</w:t>
      </w:r>
    </w:p>
    <w:p w14:paraId="41F882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nadležno za oblast energetike bliže uređuje način razmene dokumenata i podnesaka iz stava 1. ovog člana.</w:t>
      </w:r>
    </w:p>
    <w:p w14:paraId="75AEAF3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7" w:name="str_27"/>
      <w:bookmarkEnd w:id="67"/>
      <w:r w:rsidRPr="00D32602">
        <w:rPr>
          <w:rFonts w:ascii="Open Sans" w:eastAsia="Times New Roman" w:hAnsi="Open Sans" w:cs="Open Sans"/>
          <w:b/>
          <w:bCs/>
          <w:color w:val="333333"/>
          <w:sz w:val="24"/>
          <w:szCs w:val="24"/>
        </w:rPr>
        <w:t>Forma dokumenata koji se dostavljaju</w:t>
      </w:r>
    </w:p>
    <w:p w14:paraId="49847AA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8" w:name="clan_35g"/>
      <w:bookmarkEnd w:id="68"/>
      <w:r w:rsidRPr="00D32602">
        <w:rPr>
          <w:rFonts w:ascii="Open Sans" w:eastAsia="Times New Roman" w:hAnsi="Open Sans" w:cs="Open Sans"/>
          <w:b/>
          <w:bCs/>
          <w:color w:val="333333"/>
          <w:sz w:val="21"/>
          <w:szCs w:val="21"/>
        </w:rPr>
        <w:t>Član 35g</w:t>
      </w:r>
    </w:p>
    <w:p w14:paraId="7A61BF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Dokumenti koji se dostavljaju elektronskim putem u skladu sa članom 35đ ovog zakona, dostavljaju se u formi elektronskog dokumenta sastavljenog u skladu sa zakonom koji uređuje elektronski dokument.</w:t>
      </w:r>
    </w:p>
    <w:p w14:paraId="12EDBE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1. ovog člana, ako plaćanje takse nije izvršeno elektronskim putem, dokaz o plaćanju takse može se dostaviti i u elektronskom formatu, koji nije potpisan kvalifikovanim elektronskim potpisom.</w:t>
      </w:r>
    </w:p>
    <w:p w14:paraId="45A12F7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9" w:name="str_28"/>
      <w:bookmarkEnd w:id="69"/>
      <w:r w:rsidRPr="00D32602">
        <w:rPr>
          <w:rFonts w:ascii="Open Sans" w:eastAsia="Times New Roman" w:hAnsi="Open Sans" w:cs="Open Sans"/>
          <w:b/>
          <w:bCs/>
          <w:color w:val="333333"/>
          <w:sz w:val="24"/>
          <w:szCs w:val="24"/>
        </w:rPr>
        <w:t>Dostava rešenja</w:t>
      </w:r>
    </w:p>
    <w:p w14:paraId="53A70F9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0" w:name="clan_35d"/>
      <w:bookmarkEnd w:id="70"/>
      <w:r w:rsidRPr="00D32602">
        <w:rPr>
          <w:rFonts w:ascii="Open Sans" w:eastAsia="Times New Roman" w:hAnsi="Open Sans" w:cs="Open Sans"/>
          <w:b/>
          <w:bCs/>
          <w:color w:val="333333"/>
          <w:sz w:val="21"/>
          <w:szCs w:val="21"/>
        </w:rPr>
        <w:t>Član 35d</w:t>
      </w:r>
    </w:p>
    <w:p w14:paraId="4B0F18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nadležnog organa dostavlja se podnosiocu zahteva u formi elektronskog dokumenta, preko jedinstvenog elektronskog sandučića, u skladu sa zakonom koji uređuje elektronsku upravu, ako se dostava vrši preko portala e-uprava.</w:t>
      </w:r>
    </w:p>
    <w:p w14:paraId="1D2653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Izuzetno od stava 1. ovog člana, licu koje nema jedinstveni elektronski sandučić, rešenje se dostavlja u formi odštampanog primerka elektronskog dokumenta, overenog u skladu sa zakonom koji uređuje elektronsko poslovanje, preporučenom pošiljkom preko poštanskog operatora.</w:t>
      </w:r>
    </w:p>
    <w:p w14:paraId="626B57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ekspedovanja rešenja u skladu sa st. 1. i 2. ovog člana, nadležni organ rešenje objavljuje i na svojoj internet stranici.</w:t>
      </w:r>
    </w:p>
    <w:p w14:paraId="4B14B8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dostava preporučenom pošiljkom iz stava 2. ovog člana nije mogla da bude izvršena jer je stranka u momentu dostave bila nedostupna na naznačenoj adresi, dostavljač o tome sačinjava belešku i ostavlja obaveštenje stranci na mestu na kome je pismeno trebalo da bude uručeno, u kome naznačava lično ime primaoca, podatke kojim se pismeno identifikuje, kao i datum kada je obaveštenje ostavljeno, sa pozivom stranci da na tačno određenoj adresi dostavljača, odnosno poštanskog operatora preuzme pošiljku, u roku od 15 dana od dana pokušaja dostave.</w:t>
      </w:r>
    </w:p>
    <w:p w14:paraId="74EF57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Obaveštenje stranci iz stava 4. ovog člana sadrži i informaciju o danu objavljivanja rešenja na internet stranici nadležnog organa, pravnu pouku stranci da će se u slučaju nepreuzimanja pošiljke u ostavljenom roku rešenje smatrati dostavljenim istekom roka od 30 dana od objavljivanja rešenja na veb stranici nadležnog organa.</w:t>
      </w:r>
    </w:p>
    <w:p w14:paraId="1D097B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4. ovog člana, ako u ostavljenom roku stranka ne podigne pošiljku, dostavljač će je vratiti zajedno sa beleškom o razlozima neuručenja.</w:t>
      </w:r>
    </w:p>
    <w:p w14:paraId="0FE1C6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Dostava stranci će se smatrati izvršenom:</w:t>
      </w:r>
    </w:p>
    <w:p w14:paraId="638112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danom prijema rešenja na način propisan stavom 1. odnosno stavom 2. ovog člana;</w:t>
      </w:r>
    </w:p>
    <w:p w14:paraId="69AF77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istekom roka od 30 dana od dana oglašavanja rešenja na internet stranici nadležnog organa ako dostava nije izvršena u skladu sa odredbama st. 1, 2. i 4. ovog člana.</w:t>
      </w:r>
    </w:p>
    <w:p w14:paraId="0B88D3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adresa prebivališta, odnosno boravišta, odnosno sedišta stranke nepoznata, dostava toj stranci smatraće se izvršenom na dan isteka roka od 30 dana od dana objavljivanja rešenja na internet stranici nadležnog organa.</w:t>
      </w:r>
    </w:p>
    <w:p w14:paraId="1B2999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 će na zahtev stranke, u svojim prostorijama, toj stranci izdati kopiju rešenja bez odlaganja, s tim što to uručenje nema dejstvo na računanje rokova u vezi sa dostavom.</w:t>
      </w:r>
    </w:p>
    <w:p w14:paraId="25EBE6B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71" w:name="str_29"/>
      <w:bookmarkEnd w:id="71"/>
      <w:r w:rsidRPr="00D32602">
        <w:rPr>
          <w:rFonts w:ascii="Open Sans" w:eastAsia="Times New Roman" w:hAnsi="Open Sans" w:cs="Open Sans"/>
          <w:b/>
          <w:bCs/>
          <w:color w:val="333333"/>
          <w:sz w:val="24"/>
          <w:szCs w:val="24"/>
        </w:rPr>
        <w:t>Potvrda dostave</w:t>
      </w:r>
    </w:p>
    <w:p w14:paraId="65FE9A9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2" w:name="clan_35%F0"/>
      <w:bookmarkEnd w:id="72"/>
      <w:r w:rsidRPr="00D32602">
        <w:rPr>
          <w:rFonts w:ascii="Open Sans" w:eastAsia="Times New Roman" w:hAnsi="Open Sans" w:cs="Open Sans"/>
          <w:b/>
          <w:bCs/>
          <w:color w:val="333333"/>
          <w:sz w:val="21"/>
          <w:szCs w:val="21"/>
        </w:rPr>
        <w:t>Član 35đ</w:t>
      </w:r>
    </w:p>
    <w:p w14:paraId="737EC3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se rešenje dostavlja elektronskim putem, uredna dostava se dokazuje elektronskom potvrdom o prijemu dokumenta (dostavnica).</w:t>
      </w:r>
    </w:p>
    <w:p w14:paraId="610D4B7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73" w:name="str_30"/>
      <w:bookmarkEnd w:id="73"/>
      <w:r w:rsidRPr="00D32602">
        <w:rPr>
          <w:rFonts w:ascii="Open Sans" w:eastAsia="Times New Roman" w:hAnsi="Open Sans" w:cs="Open Sans"/>
          <w:b/>
          <w:bCs/>
          <w:color w:val="333333"/>
          <w:sz w:val="24"/>
          <w:szCs w:val="24"/>
        </w:rPr>
        <w:t>Elektronska oglasna tabla nadležnog organa</w:t>
      </w:r>
    </w:p>
    <w:p w14:paraId="5614352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4" w:name="clan_35e"/>
      <w:bookmarkEnd w:id="74"/>
      <w:r w:rsidRPr="00D32602">
        <w:rPr>
          <w:rFonts w:ascii="Open Sans" w:eastAsia="Times New Roman" w:hAnsi="Open Sans" w:cs="Open Sans"/>
          <w:b/>
          <w:bCs/>
          <w:color w:val="333333"/>
          <w:sz w:val="21"/>
          <w:szCs w:val="21"/>
        </w:rPr>
        <w:t>Član 35e</w:t>
      </w:r>
    </w:p>
    <w:p w14:paraId="6047B9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 je dužan da na svojoj internet stranici uspostavi i održava oglasnu tablu, koja služi za potrebe javnog saopštavanja, odnosno objavljivanja rešenja u skladu sa članom 35d ovog zakona, kao i drugih akata koje donese nadležni organ.</w:t>
      </w:r>
    </w:p>
    <w:p w14:paraId="3A9FE8D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75" w:name="str_31"/>
      <w:bookmarkEnd w:id="75"/>
      <w:r w:rsidRPr="00D32602">
        <w:rPr>
          <w:rFonts w:ascii="Open Sans" w:eastAsia="Times New Roman" w:hAnsi="Open Sans" w:cs="Open Sans"/>
          <w:b/>
          <w:bCs/>
          <w:color w:val="333333"/>
          <w:sz w:val="24"/>
          <w:szCs w:val="24"/>
        </w:rPr>
        <w:t>Shodna primena propisa</w:t>
      </w:r>
    </w:p>
    <w:p w14:paraId="23B4BD8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6" w:name="clan_35%9E"/>
      <w:bookmarkEnd w:id="76"/>
      <w:r w:rsidRPr="00D32602">
        <w:rPr>
          <w:rFonts w:ascii="Open Sans" w:eastAsia="Times New Roman" w:hAnsi="Open Sans" w:cs="Open Sans"/>
          <w:b/>
          <w:bCs/>
          <w:color w:val="333333"/>
          <w:sz w:val="21"/>
          <w:szCs w:val="21"/>
        </w:rPr>
        <w:t>Član 35ž</w:t>
      </w:r>
    </w:p>
    <w:p w14:paraId="67D79E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 pitanja koja se odnose na postupke u vezi sa energetskom dozvolom, licencom za obavljanje energetske delatnosti i saglasnošću za skladištenje i snabdevanje za sopstvene potrebe, a koja ovim zakonom nisu posebno uređena, primenjuje se zakon kojim se uređuje opšti upravni postupak.</w:t>
      </w:r>
    </w:p>
    <w:p w14:paraId="55F08E9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77" w:name="str_32"/>
      <w:bookmarkEnd w:id="77"/>
      <w:r w:rsidRPr="00D32602">
        <w:rPr>
          <w:rFonts w:ascii="Open Sans" w:eastAsia="Times New Roman" w:hAnsi="Open Sans" w:cs="Open Sans"/>
          <w:b/>
          <w:bCs/>
          <w:color w:val="333333"/>
          <w:sz w:val="24"/>
          <w:szCs w:val="24"/>
        </w:rPr>
        <w:t>Direktni dalekovod i direktni gasovod</w:t>
      </w:r>
    </w:p>
    <w:p w14:paraId="089A6AC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78" w:name="clan_36"/>
      <w:bookmarkEnd w:id="78"/>
      <w:r w:rsidRPr="00D32602">
        <w:rPr>
          <w:rFonts w:ascii="Open Sans" w:eastAsia="Times New Roman" w:hAnsi="Open Sans" w:cs="Open Sans"/>
          <w:b/>
          <w:bCs/>
          <w:color w:val="333333"/>
          <w:sz w:val="21"/>
          <w:szCs w:val="21"/>
        </w:rPr>
        <w:t>Član 36</w:t>
      </w:r>
    </w:p>
    <w:p w14:paraId="27002CA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Proizvođač električne energije, odnosno prirodnog gasa i snabdevač imaju pravo da snabdevaju krajnje kupce, kao i svoje prostorije i prostorije zavisnog privrednog društva putem direktnog dalekovoda, odnosno gasovoda.</w:t>
      </w:r>
    </w:p>
    <w:p w14:paraId="4CBE48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kupci koji planiraju da zaključe ugovor o snabdevanju, a ne mogu da dobiju pristup mreži, imaju pravo da im se električna energija, odnosno prirodni gas isporučuje preko direktnog dalekovoda, odnosno gasovoda od strane proizvođača električne energije, odnosno prirodnog gasa i snabdevača.</w:t>
      </w:r>
    </w:p>
    <w:p w14:paraId="3AF7FE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Mogućnost snabdevanja električnom energijom, odnosno prirodnim gasom putem direktnog dalekovoda, odnosno gasovoda ne utiče na mogućnost ugovaranja kupovine električne energije, odnosno prirodnog gasa na tržištu, odnosno na pravo kupca na slobodan izbor snabdevača, u skladu sa ovim zakonom.</w:t>
      </w:r>
    </w:p>
    <w:p w14:paraId="56DDF3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Energetska dozvola za izgradnju direktnih dalekovoda i direktnih gasovoda iz člana 30. stav 3. tač. 4) i 8) ovog zakona, može se izdati u slučaju odbijanja pristupa sistemu ili otpočinjanja rešavanja spora povodom pristupa sistemu.</w:t>
      </w:r>
    </w:p>
    <w:p w14:paraId="1BC27E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Izdavanje energetske dozvole za izgradnju direktnog dalekovoda, odnosno gasovoda može se odbiti, uz detaljno obrazloženje, ako bi izgradnja tog dalekovoda, odnosno gasovoda ugrozila obavljanje delatnosti od opšteg interesa, odnosno obavezu pružanja javne usluge, uključujući i zaštitu kupaca.</w:t>
      </w:r>
    </w:p>
    <w:p w14:paraId="0F8C73A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79" w:name="str_33"/>
      <w:bookmarkEnd w:id="79"/>
      <w:r w:rsidRPr="00D32602">
        <w:rPr>
          <w:rFonts w:ascii="Open Sans" w:eastAsia="Times New Roman" w:hAnsi="Open Sans" w:cs="Open Sans"/>
          <w:b/>
          <w:bCs/>
          <w:color w:val="333333"/>
          <w:sz w:val="24"/>
          <w:szCs w:val="24"/>
        </w:rPr>
        <w:t>Javni tender</w:t>
      </w:r>
    </w:p>
    <w:p w14:paraId="1A3DF64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80" w:name="clan_37"/>
      <w:bookmarkEnd w:id="80"/>
      <w:r w:rsidRPr="00D32602">
        <w:rPr>
          <w:rFonts w:ascii="Open Sans" w:eastAsia="Times New Roman" w:hAnsi="Open Sans" w:cs="Open Sans"/>
          <w:b/>
          <w:bCs/>
          <w:color w:val="333333"/>
          <w:sz w:val="21"/>
          <w:szCs w:val="21"/>
        </w:rPr>
        <w:t>Član 37</w:t>
      </w:r>
    </w:p>
    <w:p w14:paraId="561D0F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putem izdavanja energetskih dozvola ne mogu obezbediti novi proizvodni kapaciteti ili kada preduzete mere energetske efikasnosti, nisu dovoljne za obezbeđivanje sigurnog i redovnog snabdevanja električnom energijom, izgradnja objekata za proizvodnju električne energije može se odobriti po sprovedenom postupku javnog tendera.</w:t>
      </w:r>
    </w:p>
    <w:p w14:paraId="33FAC7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donosi odluku o raspisivanju javnog tendera u skladu sa zakonom.</w:t>
      </w:r>
    </w:p>
    <w:p w14:paraId="36B2563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iz stava 2. ovog člana sadrži naročito:</w:t>
      </w:r>
    </w:p>
    <w:p w14:paraId="72A38E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lokaciju na kojoj će se graditi objekat;</w:t>
      </w:r>
    </w:p>
    <w:p w14:paraId="07A42F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vrstu primarne energije;</w:t>
      </w:r>
    </w:p>
    <w:p w14:paraId="40ACE6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način proizvodnje i uslove preuzimanja električne energije;</w:t>
      </w:r>
    </w:p>
    <w:p w14:paraId="440DD7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uslove koji se odnose na zaštitu životne sredine;</w:t>
      </w:r>
    </w:p>
    <w:p w14:paraId="6202A4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uslove koji se odnose na zaštitu spomenika kulture ako isti postoje na lokaciji na kojoj će se graditi objekat;</w:t>
      </w:r>
    </w:p>
    <w:p w14:paraId="1A7117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uslove koji se odnose na energetsku efikasnost;</w:t>
      </w:r>
    </w:p>
    <w:p w14:paraId="7F8CA5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mere podsticaja za pojedine vrste primarne energije i instalisane snage proizvodnog kapaciteta;</w:t>
      </w:r>
    </w:p>
    <w:p w14:paraId="51C86A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8) uslove koji se odnose na prestanak rada objekta;</w:t>
      </w:r>
    </w:p>
    <w:p w14:paraId="10AA5B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rok za podnošenje ponude.</w:t>
      </w:r>
    </w:p>
    <w:p w14:paraId="72884D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Prikupljanje ponuda po javnom tenderu, ocenjivanje i rangiranje ponuda vrši Ministarstvo i Vladi dostavlja izveštaj sa predlogom najpovoljnije ponude.</w:t>
      </w:r>
    </w:p>
    <w:p w14:paraId="72244A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javnog tendera, uslovi za učešće na tenderu i kriterijumi za izbor ponude moraju biti transparentni i nediskriminatorni.</w:t>
      </w:r>
    </w:p>
    <w:p w14:paraId="754768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o raspisivanju javnog tendera objavljuje se u "Službenom glasniku Republike Srbije", a detalje u vezi sa tenderskom procedurom Ministarstvo javno objavljuje uključujući i objavljivanje u skladu sa obavezama Republike Srbije preuzetim potvrđenim međunarodnim sporazumima, najmanje šest meseci pre datuma zatvaranja tendera.</w:t>
      </w:r>
    </w:p>
    <w:p w14:paraId="4F8E2A6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81" w:name="str_34"/>
      <w:bookmarkEnd w:id="81"/>
      <w:r w:rsidRPr="00D32602">
        <w:rPr>
          <w:rFonts w:ascii="Open Sans" w:eastAsia="Times New Roman" w:hAnsi="Open Sans" w:cs="Open Sans"/>
          <w:b/>
          <w:bCs/>
          <w:color w:val="333333"/>
          <w:sz w:val="24"/>
          <w:szCs w:val="24"/>
        </w:rPr>
        <w:t>Strateški energetski projekti</w:t>
      </w:r>
    </w:p>
    <w:p w14:paraId="1BFE1FC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82" w:name="clan_37a"/>
      <w:bookmarkEnd w:id="82"/>
      <w:r w:rsidRPr="00D32602">
        <w:rPr>
          <w:rFonts w:ascii="Open Sans" w:eastAsia="Times New Roman" w:hAnsi="Open Sans" w:cs="Open Sans"/>
          <w:b/>
          <w:bCs/>
          <w:color w:val="333333"/>
          <w:sz w:val="21"/>
          <w:szCs w:val="21"/>
        </w:rPr>
        <w:t>Član 37a</w:t>
      </w:r>
    </w:p>
    <w:p w14:paraId="7F1574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Strateški energetski projekti mogu biti:</w:t>
      </w:r>
    </w:p>
    <w:p w14:paraId="751C70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 oblasti električne energije:</w:t>
      </w:r>
    </w:p>
    <w:p w14:paraId="5F2775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elektroenergetski vodovi naponskog nivoa 220 kV ili višeg,</w:t>
      </w:r>
    </w:p>
    <w:p w14:paraId="07E0DA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objekti za skladištenje električne energije,</w:t>
      </w:r>
    </w:p>
    <w:p w14:paraId="5839A3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oprema ili instalacije koje su bitne za siguran, pouzdan i efikasan rad prethodno pomenutih sistema,</w:t>
      </w:r>
    </w:p>
    <w:p w14:paraId="363FAD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oprema ili instalacije u prenosnom i distributivnom sistemu, koji obezbeđuju dvostranu digitalnu komunikaciju u realnom vremenu;</w:t>
      </w:r>
    </w:p>
    <w:p w14:paraId="43FFEC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 oblasti gasa:</w:t>
      </w:r>
    </w:p>
    <w:p w14:paraId="4C3346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gasovodi za transport prirodnog gasa, biogasa i niskougljeničnih gasova koji su deo transportnog sistema,</w:t>
      </w:r>
    </w:p>
    <w:p w14:paraId="66249D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podzemna skladišta prirodnog gasa povezana sa gasovodima iz podtačke (1) ove tačke,</w:t>
      </w:r>
    </w:p>
    <w:p w14:paraId="25B096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postrojenja za prijem, skladištenje, regasifikaciju ili dekompresiju utečnjenog prirodnog gasa ili komprimovanog prirodnog gasa,</w:t>
      </w:r>
    </w:p>
    <w:p w14:paraId="027D5F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oprema ili instalacije u prenosnom i distributivnom sistemu, koji obezbeđuju dvostranu digitalnu komunikaciju u realnom vremenu ili što bliže realnom vremenu, interaktivan i pametan nadzor i upravljanje proizvodnjom, prenosom, distribucijom i potrošnjom električne energije unutar elektroenergetske mreže, u pogledu razvoja elektroenergetske mreže koja na isplativ način objedinjuje ponašanje i delovanje svih subjekata koji su na nju povezani (proizvođača, potrošača i onih koji obavljaju obe funkcije), da bi se osigurao ekonomski efikasan i održiv elektroenergetski sistem sa niskim gubicima i visokim nivoom sigurnosti i kvaliteta snabdevanja i visokim nivoom bezbednosti;</w:t>
      </w:r>
    </w:p>
    <w:p w14:paraId="1EC31C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oblast nafte:</w:t>
      </w:r>
    </w:p>
    <w:p w14:paraId="3E2A8D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naftovodi za transport sirove nafte,</w:t>
      </w:r>
    </w:p>
    <w:p w14:paraId="017922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pumpne stanice i skladišni objekti potrebni za rad naftovoda,</w:t>
      </w:r>
    </w:p>
    <w:p w14:paraId="1F404F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svaka oprema ili instalacije koja je bitna za siguran, pouzdan i efikasan rad pomenutog sistema, uključujući sisteme zaštite, nadzora i upravljanja, kao i uređaje za dvosmerni protok;</w:t>
      </w:r>
    </w:p>
    <w:p w14:paraId="012B4B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prioritetna tematska oblast koju treba razvijati: uvođenje pametnih mreža.</w:t>
      </w:r>
    </w:p>
    <w:p w14:paraId="74EBB3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uslove i način promovisanja nekog projekta u strateški i obaveze i aktivnosti nadležnih institucija u pogledu praćenja realizacije strateških energetskih projekata, kao i postupak za pripremu i sprovođenje strateških investicionih projekata u oblasti energetike koji su određeni kao projekti od interesa za Energetsku zajednicu (PECI) i projekti od zajedničkog interesa (PMI) odlukom Ministarskog saveta Energetske zajednice u skladu sa obavezama Republike Srbije preuzetim potvrđenim međunarodnim sporazumima.</w:t>
      </w:r>
    </w:p>
    <w:p w14:paraId="1163D254"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83" w:name="str_35"/>
      <w:bookmarkEnd w:id="83"/>
      <w:r w:rsidRPr="00D32602">
        <w:rPr>
          <w:rFonts w:ascii="Open Sans" w:eastAsia="Times New Roman" w:hAnsi="Open Sans" w:cs="Open Sans"/>
          <w:color w:val="333333"/>
          <w:sz w:val="27"/>
          <w:szCs w:val="27"/>
        </w:rPr>
        <w:t>IV AGENCIJA ZA ENERGETIKU REPUBLIKE SRBIJE</w:t>
      </w:r>
    </w:p>
    <w:p w14:paraId="3D88A1C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84" w:name="str_36"/>
      <w:bookmarkEnd w:id="84"/>
      <w:r w:rsidRPr="00D32602">
        <w:rPr>
          <w:rFonts w:ascii="Open Sans" w:eastAsia="Times New Roman" w:hAnsi="Open Sans" w:cs="Open Sans"/>
          <w:b/>
          <w:bCs/>
          <w:color w:val="333333"/>
          <w:sz w:val="24"/>
          <w:szCs w:val="24"/>
        </w:rPr>
        <w:t>Položaj</w:t>
      </w:r>
    </w:p>
    <w:p w14:paraId="3DB3312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85" w:name="clan_38"/>
      <w:bookmarkEnd w:id="85"/>
      <w:r w:rsidRPr="00D32602">
        <w:rPr>
          <w:rFonts w:ascii="Open Sans" w:eastAsia="Times New Roman" w:hAnsi="Open Sans" w:cs="Open Sans"/>
          <w:b/>
          <w:bCs/>
          <w:color w:val="333333"/>
          <w:sz w:val="21"/>
          <w:szCs w:val="21"/>
        </w:rPr>
        <w:t>Član 38</w:t>
      </w:r>
    </w:p>
    <w:p w14:paraId="1E7161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jedino regulatorno telo za oblast energetike osnovano u cilju unapređivanja i usmeravanja razvoja tržišta električne energije i prirodnog gasa na principima nediskriminacije i efikasne konkurencije, kroz stvaranje stabilnog regulatornog okvira, kao i za obavljanje drugih poslova utvrđenih ovim zakonom.</w:t>
      </w:r>
    </w:p>
    <w:p w14:paraId="7EAA34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samostalni pravni subjekt i nezavisna od organa izvršne vlasti u obavljanju svojih poslova, kao i od drugih državnih organa i organizacija, pravnih i fizičkih lica koja se bave energetskim delatnostima, nezavisno donosi odluke, samostalno raspolaže finansijskim sredstvima odobrenim finansijskim planom i obezbeđuje stručne kapacitete neophodne za obavljanje zakonom utvrđenih poslova.</w:t>
      </w:r>
    </w:p>
    <w:p w14:paraId="62BB1E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Zaposleni i članovi Saveta Agencije moraju da deluju nezavisno od bilo kog tržišnog interesa, da ne primaju instrukcije od organa izvršne vlasti, kao i od drugih državnih organa i organizacija i lica koja se bave energetskim delatnostima.</w:t>
      </w:r>
    </w:p>
    <w:p w14:paraId="3F9F96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iz stava 2. ovog člana ne dovodi u pitanje saradnju sa drugim nacionalnim telima, sprovođenje opšte politike koju donosi Vlada po pitanjima koja nisu u vezi sa ovlašćenjima i dužnostima Agencije.</w:t>
      </w:r>
    </w:p>
    <w:p w14:paraId="684AD8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ima svojstvo pravnog lica sa pravima, obavezama i odgovornostima utvrđenim ovim zakonom, zakonima i drugim propisima kojima se uređuje poslovanje privrednih društava, kao i Statutom Agencije (u daljem tekstu: Statut).</w:t>
      </w:r>
    </w:p>
    <w:p w14:paraId="1A5A66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posluje pod nazivom Agencija za energetiku Republike Srbije.</w:t>
      </w:r>
    </w:p>
    <w:p w14:paraId="192DA2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Sedište Agencije je u Beogradu.</w:t>
      </w:r>
    </w:p>
    <w:p w14:paraId="06B336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cilju efikasnijeg izvršavanja poslova iz svoje nadležnosti Agencija može odlukom Saveta Agencije organizovati obavljanje poslova u mestima van svog sedišta, na način i pod uslovima utvrđenim Statutom.</w:t>
      </w:r>
    </w:p>
    <w:p w14:paraId="2440540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86" w:name="str_37"/>
      <w:bookmarkEnd w:id="86"/>
      <w:r w:rsidRPr="00D32602">
        <w:rPr>
          <w:rFonts w:ascii="Open Sans" w:eastAsia="Times New Roman" w:hAnsi="Open Sans" w:cs="Open Sans"/>
          <w:b/>
          <w:bCs/>
          <w:color w:val="333333"/>
          <w:sz w:val="24"/>
          <w:szCs w:val="24"/>
        </w:rPr>
        <w:t>Savet Agencije</w:t>
      </w:r>
    </w:p>
    <w:p w14:paraId="52E5639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87" w:name="clan_39"/>
      <w:bookmarkEnd w:id="87"/>
      <w:r w:rsidRPr="00D32602">
        <w:rPr>
          <w:rFonts w:ascii="Open Sans" w:eastAsia="Times New Roman" w:hAnsi="Open Sans" w:cs="Open Sans"/>
          <w:b/>
          <w:bCs/>
          <w:color w:val="333333"/>
          <w:sz w:val="21"/>
          <w:szCs w:val="21"/>
        </w:rPr>
        <w:t>Član 39</w:t>
      </w:r>
    </w:p>
    <w:p w14:paraId="452A95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Agencije je Savet Agencije (u daljem tekstu: Savet) koji donosi sve odluke o pitanjima iz nadležnosti Agencije većinom glasova od ukupnog broja članova Saveta, osim ako ovim zakonom i Statutom nije drugačije propisano.</w:t>
      </w:r>
    </w:p>
    <w:p w14:paraId="0DA82E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Savet ima predsednika i četiri člana, koji se biraju iz reda istaknutih stručnjaka iz oblasti energetike.</w:t>
      </w:r>
    </w:p>
    <w:p w14:paraId="07FFE1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Saveta zastupa i predstavlja Agenciju, rukovodi radom Saveta, odlučuje o pitanjima iz delokruga rada Agencije utvrđenim u članu 54. ovog zakona, organizuje rad i rukovodi radom Agencije, predlaže odluke i druga akta koja donosi Savet i stara se o njihovom izvršavanju, ima ovlašćenja direktora u poslovima vezanim za ostvarivanje prava i obaveza zaposlenih i obavlja druge poslove u skladu sa zakonom, Statutom i ovlašćenjem Saveta.</w:t>
      </w:r>
    </w:p>
    <w:p w14:paraId="7E8AB3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i članovi Saveta za svoj rad i za rad Agencije odgovaraju Narodnoj skupštini, kojoj najmanje jednom godišnje podnose izveštaj o radu.</w:t>
      </w:r>
    </w:p>
    <w:p w14:paraId="2A27AC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o radu sadrži podatke o radu Agencije u prethodnoj godini o njenom finansijskom poslovanju i o stanju u energetskom sektoru Republike Srbije u okviru nadležnosti Agencije.</w:t>
      </w:r>
    </w:p>
    <w:p w14:paraId="4F138D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iz stava 5. ovog člana se dostavlja Narodnoj skupštini najkasnije do 31. maja svake godine.</w:t>
      </w:r>
    </w:p>
    <w:p w14:paraId="3C29CBB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88" w:name="str_38"/>
      <w:bookmarkEnd w:id="88"/>
      <w:r w:rsidRPr="00D32602">
        <w:rPr>
          <w:rFonts w:ascii="Open Sans" w:eastAsia="Times New Roman" w:hAnsi="Open Sans" w:cs="Open Sans"/>
          <w:b/>
          <w:bCs/>
          <w:color w:val="333333"/>
          <w:sz w:val="24"/>
          <w:szCs w:val="24"/>
        </w:rPr>
        <w:t>Izbor i način rada Saveta</w:t>
      </w:r>
    </w:p>
    <w:p w14:paraId="2A77EFA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89" w:name="clan_40"/>
      <w:bookmarkEnd w:id="89"/>
      <w:r w:rsidRPr="00D32602">
        <w:rPr>
          <w:rFonts w:ascii="Open Sans" w:eastAsia="Times New Roman" w:hAnsi="Open Sans" w:cs="Open Sans"/>
          <w:b/>
          <w:bCs/>
          <w:color w:val="333333"/>
          <w:sz w:val="21"/>
          <w:szCs w:val="21"/>
        </w:rPr>
        <w:t>Član 40</w:t>
      </w:r>
    </w:p>
    <w:p w14:paraId="56310B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Predsednika i članove Saveta bira Narodna skupština, po osnovu javnog konkursa, koga raspisuje i sprovodi Komisija za sprovođenje postupka za izbor kandidata (u daljem tekstu: Komisija) koju obrazuje Vlada na predlog Ministarstva.</w:t>
      </w:r>
    </w:p>
    <w:p w14:paraId="329C55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Komisija ima pet članova i čine je dva predstavnika nadležnog odbora Narodne skupštine i tri istaknuta stručnjaka sa radnim iskustvom u oblasti energetike preko 15 godina.</w:t>
      </w:r>
    </w:p>
    <w:p w14:paraId="328756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Član Komisije ne može biti lice koje je u radnom odnosu u energetskom subjektu.</w:t>
      </w:r>
    </w:p>
    <w:p w14:paraId="0D17D7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u roku od 30 dana od dana prijema mišljenja Komisije utvrđuje predlog za izbor predsednika i članove Saveta i dostavlja ga Narodnoj skupštini na usvajanje.</w:t>
      </w:r>
    </w:p>
    <w:p w14:paraId="66A586A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0" w:name="clan_41"/>
      <w:bookmarkEnd w:id="90"/>
      <w:r w:rsidRPr="00D32602">
        <w:rPr>
          <w:rFonts w:ascii="Open Sans" w:eastAsia="Times New Roman" w:hAnsi="Open Sans" w:cs="Open Sans"/>
          <w:b/>
          <w:bCs/>
          <w:color w:val="333333"/>
          <w:sz w:val="21"/>
          <w:szCs w:val="21"/>
        </w:rPr>
        <w:t>Član 41</w:t>
      </w:r>
    </w:p>
    <w:p w14:paraId="772B70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predsednika i članove Saveta mogu se birati lica koja su državljani Republike Srbije i koja imaju visoko stručno obrazovanje tehničke, pravne ili ekonomske struke i najmanje deset godina radnog iskustva u oblasti energetike.</w:t>
      </w:r>
    </w:p>
    <w:p w14:paraId="589496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članovi Saveta i zaposleni u Agenciji ostvaruju prava i obaveze iz radnog odnosa u skladu sa opštim propisima o radu.</w:t>
      </w:r>
    </w:p>
    <w:p w14:paraId="574F9E6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1" w:name="clan_42"/>
      <w:bookmarkEnd w:id="91"/>
      <w:r w:rsidRPr="00D32602">
        <w:rPr>
          <w:rFonts w:ascii="Open Sans" w:eastAsia="Times New Roman" w:hAnsi="Open Sans" w:cs="Open Sans"/>
          <w:b/>
          <w:bCs/>
          <w:color w:val="333333"/>
          <w:sz w:val="21"/>
          <w:szCs w:val="21"/>
        </w:rPr>
        <w:t>Član 42</w:t>
      </w:r>
    </w:p>
    <w:p w14:paraId="247C43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predsednika i člana Saveta ne mogu se birati:</w:t>
      </w:r>
    </w:p>
    <w:p w14:paraId="4E39A2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poslanici u Narodnoj skupštini, kao ni poslanici u skupštini autonomne pokrajine, odbornici, druga izabrana i postavljena lica, niti funkcioneri u organima političkih stranaka;</w:t>
      </w:r>
    </w:p>
    <w:p w14:paraId="141B7C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vlasnici ili suvlasnici u energetskim subjektima, kao ni lica kojima su bračni drugovi, deca ili srodnici u pravoj liniji nezavisno od stepena srodstva ili pobočni srodnici zaključno sa drugim stepenom srodstva, vlasnici ili suvlasnici u energetskim subjektima;</w:t>
      </w:r>
    </w:p>
    <w:p w14:paraId="7D9004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lica koja su pravnosnažno osuđena za krivična dela protiv službene dužnosti, korupciju, prevaru ili za druga krivična dela koja ih čine nepodobnim za obavljanje funkcije na koju se biraju.</w:t>
      </w:r>
    </w:p>
    <w:p w14:paraId="190A045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2" w:name="clan_43"/>
      <w:bookmarkEnd w:id="92"/>
      <w:r w:rsidRPr="00D32602">
        <w:rPr>
          <w:rFonts w:ascii="Open Sans" w:eastAsia="Times New Roman" w:hAnsi="Open Sans" w:cs="Open Sans"/>
          <w:b/>
          <w:bCs/>
          <w:color w:val="333333"/>
          <w:sz w:val="21"/>
          <w:szCs w:val="21"/>
        </w:rPr>
        <w:lastRenderedPageBreak/>
        <w:t>Član 43</w:t>
      </w:r>
    </w:p>
    <w:p w14:paraId="30551C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i članovi Saveta biraju se na period od pet do sedam godina. Predsednik Saveta se bira na period od sedam godina, dva člana Saveta se biraju na period od šest godina, a dva člana Saveta se biraju na period od pet godina.</w:t>
      </w:r>
    </w:p>
    <w:p w14:paraId="4C3AE7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i članovi Saveta ne mogu da budu birani više od dva puta uzastopno.</w:t>
      </w:r>
    </w:p>
    <w:p w14:paraId="0ACF15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izbora lica iz stava 1. ovog člana sprovodi se najkasnije 90 dana pre isteka mandata prethodnog predsednika, odnosno člana Saveta.</w:t>
      </w:r>
    </w:p>
    <w:p w14:paraId="456961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mandat predsednika ili člana Saveta istekne pre okončanja postupka izbora, predsednik, odnosno član Saveta nastavlja sa radom u skladu sa ovim zakonom do okončanja postupka izbora.</w:t>
      </w:r>
    </w:p>
    <w:p w14:paraId="76DBFF7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3" w:name="clan_44"/>
      <w:bookmarkEnd w:id="93"/>
      <w:r w:rsidRPr="00D32602">
        <w:rPr>
          <w:rFonts w:ascii="Open Sans" w:eastAsia="Times New Roman" w:hAnsi="Open Sans" w:cs="Open Sans"/>
          <w:b/>
          <w:bCs/>
          <w:color w:val="333333"/>
          <w:sz w:val="21"/>
          <w:szCs w:val="21"/>
        </w:rPr>
        <w:t>Član 44</w:t>
      </w:r>
    </w:p>
    <w:p w14:paraId="70E4BA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Mandat predsednika i članova Saveta, prestaje:</w:t>
      </w:r>
    </w:p>
    <w:p w14:paraId="11E2B9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istekom mandata;</w:t>
      </w:r>
    </w:p>
    <w:p w14:paraId="41F0B3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razrešenjem pre isteka mandata iz razloga utvrđenim ovim zakonom;</w:t>
      </w:r>
    </w:p>
    <w:p w14:paraId="4A30E54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podnošenjem ostavke Narodnoj skupštini u pismenoj formi, u kom slučaju mandat predsednika ili člana Saveta prestaje danom dostavljanja ostavke;</w:t>
      </w:r>
    </w:p>
    <w:p w14:paraId="50D88C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smrću člana Saveta.</w:t>
      </w:r>
    </w:p>
    <w:p w14:paraId="1EA2C8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Nastupanje razloga za prestanak mandata iz stava 1. tač. 2) i 3) ovog člana, konstatuje nadležni odbor Narodne skupštine.</w:t>
      </w:r>
    </w:p>
    <w:p w14:paraId="65FB21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Predlog za razrešenje iz stava 1. tačka 2) ovog člana Narodnoj skupštini mogu da podnesu nadležni odbor Narodne skupštine za poslove energetike, Savet ili najmanje 20 narodnih poslanika u sledećim slučajevima:</w:t>
      </w:r>
    </w:p>
    <w:p w14:paraId="6E3839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ako je zbog bolesti ili drugog razloga nesposoban za obavljanje dužnosti predsednika i člana Saveta u periodu dužem od šest meseci;</w:t>
      </w:r>
    </w:p>
    <w:p w14:paraId="7E037A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ako bude pravnosnažno osuđen na kaznu zatvora ili bude osuđen za krivično delo zloupotrebe službenog položaja, prevare, korupcije, krađe ili drugo slično krivično delo koje ga čini nedostojnim za obavljanje ove funkcije;</w:t>
      </w:r>
    </w:p>
    <w:p w14:paraId="668EFD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ako se utvrdi da je kandidat u postupku izbora izneo o sebi neistinite podatke ili propustio da iznese podatke o okolnostima bitnim za utvrđivanje predloga za njegov izbor;</w:t>
      </w:r>
    </w:p>
    <w:p w14:paraId="1692D0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ako bez osnovanog razloga odbije ili propusti da obavlja dužnost predsednika, odnosno člana Saveta u periodu od najmanje tri meseca neprekidno ili u periodu od najmanje šest meseci sa prekidima u toku jedne godine;</w:t>
      </w:r>
    </w:p>
    <w:p w14:paraId="1955D1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ako se utvrdi da je u toku trajanja mandata povredio pravila o sukobu interesa utvrđena zakonom.</w:t>
      </w:r>
    </w:p>
    <w:p w14:paraId="0C4211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o razrešenju može biti doneta samo na osnovu obrazloženog predloga, posle sprovedenog postupka u kome su utvrđene sve relevantne okolnosti i u kome je predsedniku, odnosno članu Saveta protiv koga je pokrenut postupak omogućeno da se izjasni o svim okolnostima.</w:t>
      </w:r>
    </w:p>
    <w:p w14:paraId="5DA183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Razlog za razrešenje predsednika, odnosno člana Saveta ne može biti političko ili drugo uverenje, odnosno članstvo u političkoj organizaciji.</w:t>
      </w:r>
    </w:p>
    <w:p w14:paraId="183B56C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4" w:name="clan_45"/>
      <w:bookmarkEnd w:id="94"/>
      <w:r w:rsidRPr="00D32602">
        <w:rPr>
          <w:rFonts w:ascii="Open Sans" w:eastAsia="Times New Roman" w:hAnsi="Open Sans" w:cs="Open Sans"/>
          <w:b/>
          <w:bCs/>
          <w:color w:val="333333"/>
          <w:sz w:val="21"/>
          <w:szCs w:val="21"/>
        </w:rPr>
        <w:lastRenderedPageBreak/>
        <w:t>Član 45</w:t>
      </w:r>
    </w:p>
    <w:p w14:paraId="377D89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i član Saveta kome je prestao mandat u slučaju iz člana 44. stav 1. tačka 1) i stav 3. tačka 1) ovog zakona ima pravo na naknadu zarade u trajanju od tri meseca od dana prestanka mandata u visini zarade iz meseca koji prethodi mesecu u kojem je došlo do prestanka radnog odnosa, a sredstva za isplatu naknade zarade se obezbeđuju iz sredstava Agencije.</w:t>
      </w:r>
    </w:p>
    <w:p w14:paraId="65FFB9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na naknadu iz stava 1. ovog člana ostvaruje se na lični zahtev i prestaje pre isteka roka od tri meseca ako predsednik i član Saveta zasnuje radni odnos ili ostvari pravo na penziju u skladu sa propisima o penzijsko invalidskom osiguranju.</w:t>
      </w:r>
    </w:p>
    <w:p w14:paraId="1E84CDA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5" w:name="clan_46"/>
      <w:bookmarkEnd w:id="95"/>
      <w:r w:rsidRPr="00D32602">
        <w:rPr>
          <w:rFonts w:ascii="Open Sans" w:eastAsia="Times New Roman" w:hAnsi="Open Sans" w:cs="Open Sans"/>
          <w:b/>
          <w:bCs/>
          <w:color w:val="333333"/>
          <w:sz w:val="21"/>
          <w:szCs w:val="21"/>
        </w:rPr>
        <w:t>Član 46</w:t>
      </w:r>
    </w:p>
    <w:p w14:paraId="67D2DC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predsednika i članove Saveta shodno se primenjuju odredbe zakona koje se odnose na sprečavanje sukoba interesa pri vršenju javnih funkcija.</w:t>
      </w:r>
    </w:p>
    <w:p w14:paraId="1F5B801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6" w:name="clan_47"/>
      <w:bookmarkEnd w:id="96"/>
      <w:r w:rsidRPr="00D32602">
        <w:rPr>
          <w:rFonts w:ascii="Open Sans" w:eastAsia="Times New Roman" w:hAnsi="Open Sans" w:cs="Open Sans"/>
          <w:b/>
          <w:bCs/>
          <w:color w:val="333333"/>
          <w:sz w:val="21"/>
          <w:szCs w:val="21"/>
        </w:rPr>
        <w:t>Član 47</w:t>
      </w:r>
    </w:p>
    <w:p w14:paraId="144E03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Savet donosi Statut, akt kojim se uređuje unutrašnja organizacija i način rada Agencije, poslovnik o radu i druge opšte akte u skladu sa zakonom.</w:t>
      </w:r>
    </w:p>
    <w:p w14:paraId="0FD78D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Statut saglasnost daje Narodna skupština.</w:t>
      </w:r>
    </w:p>
    <w:p w14:paraId="5B4F921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97" w:name="str_39"/>
      <w:bookmarkEnd w:id="97"/>
      <w:r w:rsidRPr="00D32602">
        <w:rPr>
          <w:rFonts w:ascii="Open Sans" w:eastAsia="Times New Roman" w:hAnsi="Open Sans" w:cs="Open Sans"/>
          <w:b/>
          <w:bCs/>
          <w:color w:val="333333"/>
          <w:sz w:val="24"/>
          <w:szCs w:val="24"/>
        </w:rPr>
        <w:t>Poslovi Agencije</w:t>
      </w:r>
    </w:p>
    <w:p w14:paraId="16A49D0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8" w:name="clan_48"/>
      <w:bookmarkEnd w:id="98"/>
      <w:r w:rsidRPr="00D32602">
        <w:rPr>
          <w:rFonts w:ascii="Open Sans" w:eastAsia="Times New Roman" w:hAnsi="Open Sans" w:cs="Open Sans"/>
          <w:b/>
          <w:bCs/>
          <w:color w:val="333333"/>
          <w:sz w:val="21"/>
          <w:szCs w:val="21"/>
        </w:rPr>
        <w:t>Član 48</w:t>
      </w:r>
    </w:p>
    <w:p w14:paraId="4427F3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izvršavanju regulatornih poslova utvrđenih ovim zakonom, Agencija preduzima mere kojima se postižu ili kojima se doprinosi ostvarivanju sledećih ciljeva:</w:t>
      </w:r>
    </w:p>
    <w:p w14:paraId="4BBA06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obezbeđivanje sigurnog i pouzdanog snabdevanja kupaca energijom kroz efikasno funkcionisanje i održiv razvoj energetskih sistema, u skladu sa energetskom politikom Republike Srbije, uključujući zaštitu životne sredine i razvoj obnovljivih izvora energije;</w:t>
      </w:r>
    </w:p>
    <w:p w14:paraId="3AA40A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razvoj tržišta električne energije u Republici Srbiji i njegove integracije u regionalno i pan-evropsko tržište električne energije;</w:t>
      </w:r>
    </w:p>
    <w:p w14:paraId="4227CF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obezbeđenje stabilnog, transparentnog i nediskriminatornog regulatornog okvira za kupce električne energije i prirodnog gasa, korisnike sistema i investitore;</w:t>
      </w:r>
    </w:p>
    <w:p w14:paraId="0C4573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podsticanje efikasnog funkcionisanja energetskih sistema;</w:t>
      </w:r>
    </w:p>
    <w:p w14:paraId="5F7B65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obezbeđivanja visokih standarda usluge u snabdevanju električnom energijom i prirodnim gasom uz zaštitu energetski ugroženih kupaca.</w:t>
      </w:r>
    </w:p>
    <w:p w14:paraId="1BE201D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99" w:name="clan_49"/>
      <w:bookmarkEnd w:id="99"/>
      <w:r w:rsidRPr="00D32602">
        <w:rPr>
          <w:rFonts w:ascii="Open Sans" w:eastAsia="Times New Roman" w:hAnsi="Open Sans" w:cs="Open Sans"/>
          <w:b/>
          <w:bCs/>
          <w:color w:val="333333"/>
          <w:sz w:val="21"/>
          <w:szCs w:val="21"/>
        </w:rPr>
        <w:t>Član 49</w:t>
      </w:r>
    </w:p>
    <w:p w14:paraId="486D70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izdaje licence za obavljanje energetskih delatnosti i donosi akt o oduzimanju licence za sve energetske delatnosti izuzev delatnosti u oblasti toplotne energije, pod uslovima utvrđenim ovim zakonom, i vodi registre izdatih i oduzetih licenci.</w:t>
      </w:r>
    </w:p>
    <w:p w14:paraId="298DE8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Poslove iz stava 1. ovog člana Agencija obavlja kao poverene poslove.</w:t>
      </w:r>
    </w:p>
    <w:p w14:paraId="4417AA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sprovodi postupak sertifikacije i odlučuje o sertifikaciji operatora prenosnog sistema električne energije i operatora transportnog sistema prirodnog gasa.</w:t>
      </w:r>
    </w:p>
    <w:p w14:paraId="5AE74B6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0" w:name="clan_50"/>
      <w:bookmarkEnd w:id="100"/>
      <w:r w:rsidRPr="00D32602">
        <w:rPr>
          <w:rFonts w:ascii="Open Sans" w:eastAsia="Times New Roman" w:hAnsi="Open Sans" w:cs="Open Sans"/>
          <w:b/>
          <w:bCs/>
          <w:color w:val="333333"/>
          <w:sz w:val="21"/>
          <w:szCs w:val="21"/>
        </w:rPr>
        <w:lastRenderedPageBreak/>
        <w:t>Član 50</w:t>
      </w:r>
    </w:p>
    <w:p w14:paraId="764448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metodologije za:</w:t>
      </w:r>
    </w:p>
    <w:p w14:paraId="349DEB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određivanje cene pristupa sistemu za prenos električne energije;</w:t>
      </w:r>
    </w:p>
    <w:p w14:paraId="296841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određivanje cene pristupa sistemu za distribuciju električne energije;</w:t>
      </w:r>
    </w:p>
    <w:p w14:paraId="1FB1B8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određivanje cene pristupa zatvorenom sistemu za distribuciju električne energije;</w:t>
      </w:r>
    </w:p>
    <w:p w14:paraId="7FF495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obračun neovlašćeno utrošene električne energije;</w:t>
      </w:r>
    </w:p>
    <w:p w14:paraId="651678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određivanje cene električne energije za garantovano snabdevanje, u skladu sa ovim zakonom;</w:t>
      </w:r>
    </w:p>
    <w:p w14:paraId="2A2A0A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5a) određivanje cena pomoćnih usluga;</w:t>
      </w:r>
    </w:p>
    <w:p w14:paraId="29E626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određivanje cene pristupa sistemu za transport prirodnog gasa;</w:t>
      </w:r>
    </w:p>
    <w:p w14:paraId="7D5300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određivanje cene pristupa sistemu za distribuciju prirodnog gasa;</w:t>
      </w:r>
    </w:p>
    <w:p w14:paraId="743901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određivanje cene pristupa skladištu prirodnog gasa;</w:t>
      </w:r>
    </w:p>
    <w:p w14:paraId="49F1D9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određivanje cene prirodnog gasa za javno snabdevanje;</w:t>
      </w:r>
    </w:p>
    <w:p w14:paraId="5E3106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određivanje cene pristupa sistemu za transport nafte naftovodima i sistema za transport derivata nafte produktovodima;</w:t>
      </w:r>
    </w:p>
    <w:p w14:paraId="19D117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određivanje troškova priključenja na sistem za prenos i distribuciju električne energije;</w:t>
      </w:r>
    </w:p>
    <w:p w14:paraId="057342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određivanje troškova priključenja na sistem za transport i distribuciju prirodnog gasa;</w:t>
      </w:r>
    </w:p>
    <w:p w14:paraId="31D500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procenu ulaganja i rizike za strateške infrastrukturne projekte u oblasti električne energije, prirodnog gasa i nafte;</w:t>
      </w:r>
    </w:p>
    <w:p w14:paraId="538B35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za utvrđivanje troškova, način nadoknade i raspodele troškova između nominovanog operatora tržišta i operatora prenosnog sistema i odobrava ove troškove ako su opravdani.</w:t>
      </w:r>
    </w:p>
    <w:p w14:paraId="1E8E32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prilikom određivanja cena definisanih u stavu 1. tač. 6) i 7) ovog člana, proceni i odobri troškove koji mogu da nastanu iz ulaganja u sistem za transport ili distribuciju prirodnog gasa, koji su potrebni za preuzimanje niskougljeničnih gasova sa ciljem suzbijanja klimatskih promena, u skladu sa obavezama nastalim na osnovu potvrđenih međunarodnih sporazuma.</w:t>
      </w:r>
    </w:p>
    <w:p w14:paraId="50429A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pri donošenju metodologija i davanju saglasnosti na regulisane cene operatorima prenosnog, odnosno distributivnog sistema električne energije proceni i odobri troškove koji su potrebni za kratkoročno i dugoročno: povećanje sigurnosti snabdevanja, efikasnosti rada operatora, podršku integraciji tržišta kao i potrebne istraživačke aktivnosti.</w:t>
      </w:r>
    </w:p>
    <w:p w14:paraId="2637E7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metodologije iz stava 1. ovog člana objavljuje u "Službenom glasniku Republike Srbije".</w:t>
      </w:r>
    </w:p>
    <w:p w14:paraId="49A8EBF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1" w:name="clan_51"/>
      <w:bookmarkEnd w:id="101"/>
      <w:r w:rsidRPr="00D32602">
        <w:rPr>
          <w:rFonts w:ascii="Open Sans" w:eastAsia="Times New Roman" w:hAnsi="Open Sans" w:cs="Open Sans"/>
          <w:b/>
          <w:bCs/>
          <w:color w:val="333333"/>
          <w:sz w:val="21"/>
          <w:szCs w:val="21"/>
        </w:rPr>
        <w:t>Član 51</w:t>
      </w:r>
    </w:p>
    <w:p w14:paraId="70714C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pravila:</w:t>
      </w:r>
    </w:p>
    <w:p w14:paraId="459782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 promeni snabdevača;</w:t>
      </w:r>
    </w:p>
    <w:p w14:paraId="6085D4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 praćenju tehničkih i komercijalnih pokazatelja i regulisanja kvaliteta isporuke i snabdevanja električnom energijom i prirodnim gasom;</w:t>
      </w:r>
    </w:p>
    <w:p w14:paraId="0925B5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2a) o sprečavanju zloupotreba na tržištu električne energije i prirodnog gasa.</w:t>
      </w:r>
    </w:p>
    <w:p w14:paraId="06C0CA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iz stava 1. tačka 2a) ovog člana bliže se uređuju uslovi za registraciju učesnika na veleprodajnom energetskom tržištu, uslovi za objavljivanje povlašćenih informacija, zabrana trgovanja povlašćenim informacijama, zabrana manipulacije tržištem, vrsta, sadržaj, oblik, način i rokovi izrade i objavljivanja podataka, zaštita podataka, profesionalna tajna i operativna odgovornost, obaveza lica koja profesionalno uređuju transakcije, u skladu sa obavezama Republike Srbije preuzetim potvrđenim međunarodnim sporazumima.</w:t>
      </w:r>
    </w:p>
    <w:p w14:paraId="2D16C1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sprovodi postupke i donosi akta u skladu sa pravilima iz stava 1. tačka 2a) ovog člana, a energetski subjekti su dužni da postupaju po tim pravilima.</w:t>
      </w:r>
    </w:p>
    <w:p w14:paraId="5D00CB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sledeća akta:</w:t>
      </w:r>
    </w:p>
    <w:p w14:paraId="027BB0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 visini troškova za izdavanje licenci za obavljanje energetskih delatnosti iz člana 20. stav 1. ovog zakona;</w:t>
      </w:r>
    </w:p>
    <w:p w14:paraId="5E38CA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 poravnanju razlika između opravdanih i ostvarenih prihoda i odobrenih troškova iz člana 129. stav 3. ovog zakona;</w:t>
      </w:r>
    </w:p>
    <w:p w14:paraId="43CDFF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 izuzeću u skladu sa čl. 167, 288. i 289, po pribavljenom mišljenju Ministarstva;</w:t>
      </w:r>
    </w:p>
    <w:p w14:paraId="50C075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uputstvo za pripremu mrežnih pravila usklađenih sa obavezama Republike Srbije potvrđenim međunarodnim sporazumima.</w:t>
      </w:r>
    </w:p>
    <w:p w14:paraId="02759A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akt iz stava 2. tačka 1) ovog člana saglasnost daje ministarstvo nadležno za poslove finansija.</w:t>
      </w:r>
    </w:p>
    <w:p w14:paraId="74B292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pravila i akta iz stava 1. i stava 2. ovog člana objavi u "Službenom glasniku Republike Srbije".</w:t>
      </w:r>
    </w:p>
    <w:p w14:paraId="01B0F3F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2" w:name="clan_52"/>
      <w:bookmarkEnd w:id="102"/>
      <w:r w:rsidRPr="00D32602">
        <w:rPr>
          <w:rFonts w:ascii="Open Sans" w:eastAsia="Times New Roman" w:hAnsi="Open Sans" w:cs="Open Sans"/>
          <w:b/>
          <w:bCs/>
          <w:color w:val="333333"/>
          <w:sz w:val="21"/>
          <w:szCs w:val="21"/>
        </w:rPr>
        <w:t>Član 52</w:t>
      </w:r>
    </w:p>
    <w:p w14:paraId="7C8B95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određuje:</w:t>
      </w:r>
    </w:p>
    <w:p w14:paraId="11F73D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cene zakupa rezerve snage za sistemske usluge sekundarne i tercijarne regulacije iz člana 88. stav 3. tačka 2) ovog zakona, kao i cene pomoćnih usluga iz člana 88. stav 2. tačka 9) ovog zakona, u skladu sa ovim zakonom;</w:t>
      </w:r>
    </w:p>
    <w:p w14:paraId="54FDED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visinu naknade korisniku sistema po osnovu stepena odstupanja od propisanog kvaliteta isporuke električne energije i prirodnog gasa, u skladu sa pravilima iz člana 51. stav 1. tačka 2).</w:t>
      </w:r>
    </w:p>
    <w:p w14:paraId="2C8197B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3" w:name="clan_53"/>
      <w:bookmarkEnd w:id="103"/>
      <w:r w:rsidRPr="00D32602">
        <w:rPr>
          <w:rFonts w:ascii="Open Sans" w:eastAsia="Times New Roman" w:hAnsi="Open Sans" w:cs="Open Sans"/>
          <w:b/>
          <w:bCs/>
          <w:color w:val="333333"/>
          <w:sz w:val="21"/>
          <w:szCs w:val="21"/>
        </w:rPr>
        <w:t>Član 53</w:t>
      </w:r>
    </w:p>
    <w:p w14:paraId="02A722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daje saglasnost na:</w:t>
      </w:r>
    </w:p>
    <w:p w14:paraId="60D6DD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pravila o radu prenosnog sistema električne energije;</w:t>
      </w:r>
    </w:p>
    <w:p w14:paraId="2DEE31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pravila za raspodelu prenosnih kapaciteta između zona trgovanja;</w:t>
      </w:r>
    </w:p>
    <w:p w14:paraId="25EC00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proceduru za priključenje objekata na prenosni sistem;</w:t>
      </w:r>
    </w:p>
    <w:p w14:paraId="69D3E5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3a) pravila za priključenje objekta na prenosni sistem;</w:t>
      </w:r>
    </w:p>
    <w:p w14:paraId="0125ED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pravila o radu transportnog sistema prirodnog gasa;</w:t>
      </w:r>
    </w:p>
    <w:p w14:paraId="271A28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pravila o radu distributivnog sistema električne energije;</w:t>
      </w:r>
    </w:p>
    <w:p w14:paraId="31A309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pravila o radu distributivnog sistema prirodnog gasa;</w:t>
      </w:r>
    </w:p>
    <w:p w14:paraId="56BC53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7) pravila o radu sistema za transport nafte naftovodima;</w:t>
      </w:r>
    </w:p>
    <w:p w14:paraId="11E502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pravila o radu sistema za transport derivata nafte produktovodima;</w:t>
      </w:r>
    </w:p>
    <w:p w14:paraId="19B082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pravila o radu tržišta električne energije;</w:t>
      </w:r>
    </w:p>
    <w:p w14:paraId="237E98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pravila o objavljivanju ključnih tržišnih podataka;</w:t>
      </w:r>
    </w:p>
    <w:p w14:paraId="4AB870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pravila o radu sistema za skladištenje prirodnog gasa;</w:t>
      </w:r>
    </w:p>
    <w:p w14:paraId="20B42C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plan razvoja prenosnog sistema električne energije, sa planom investicija;</w:t>
      </w:r>
    </w:p>
    <w:p w14:paraId="3B14DB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plan razvoja distributivnog sistema električne energije, sa planom investicija;</w:t>
      </w:r>
    </w:p>
    <w:p w14:paraId="2A2ACB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13a) plan preuzimanja mernih uređaja, merno razvodnih ormana, odnosno priključnih vodova, instalacija i opreme u merno razvodnom ormanu i drugih uređaja u objektima postojećih kupaca, odnosno proizvođača;</w:t>
      </w:r>
    </w:p>
    <w:p w14:paraId="46C399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plan razvoja sistema za transport prirodnog gasa sa planom investicija;</w:t>
      </w:r>
    </w:p>
    <w:p w14:paraId="58D598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14a) plan razvoja sistema za distribuciju prirodnog gasa, sa planom investicija;</w:t>
      </w:r>
    </w:p>
    <w:p w14:paraId="154CD0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plan razvoja sistema za transport nafte naftovodima sa planom investicija;</w:t>
      </w:r>
    </w:p>
    <w:p w14:paraId="3EDDDB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15a) plan razvoja sistema za transport derivata nafte produktovodima, sa planom investicija;</w:t>
      </w:r>
    </w:p>
    <w:p w14:paraId="6039A1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program usklađenosti za obezbeđivanje nediskriminatornog ponašanja iz čl. 132. i 280. ovog zakona;</w:t>
      </w:r>
    </w:p>
    <w:p w14:paraId="1E06BD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w:t>
      </w:r>
      <w:r w:rsidRPr="00D32602">
        <w:rPr>
          <w:rFonts w:ascii="Open Sans" w:eastAsia="Times New Roman" w:hAnsi="Open Sans" w:cs="Open Sans"/>
          <w:i/>
          <w:iCs/>
          <w:color w:val="333333"/>
          <w:sz w:val="19"/>
          <w:szCs w:val="19"/>
        </w:rPr>
        <w:t>)(brisana)</w:t>
      </w:r>
    </w:p>
    <w:p w14:paraId="03ACF3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akt operatora prenosnog, transportnog i distributivnog sistema o cenama nestandardnih usluga, u roku od 30 dana od dana prijema predloga cenovnika;</w:t>
      </w:r>
    </w:p>
    <w:p w14:paraId="1CFD20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metodologiju koju donosi subjekt kome je aktom iz člana 167. i 288. ovog zakona odobreno izuzeće od primene regulisanih cena pristupa prenosnom sistemu električne energije, transportnom sistemu prirodnog gasa i sistema za skladištenje prirodnog gasa;</w:t>
      </w:r>
    </w:p>
    <w:p w14:paraId="35CAA8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akt operatora distributivnog sistema prirodnog gasa kojim se utvrđuje visina troškova priključenja tipskim priključcima u skladu sa metodologijom iz člana 50. stav 1. tačka 12) ovog zakona;</w:t>
      </w:r>
    </w:p>
    <w:p w14:paraId="3AA605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pravila za obustavu i ponovno pokretanje tržišnih aktivnosti.</w:t>
      </w:r>
    </w:p>
    <w:p w14:paraId="0E3F45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razvoja sistema iz stava 1. tač. 14), 14a), 15) i 15a) donosi se sa planom investicija, pri čemu se plan investicija donosi svake godine za period od tri godine</w:t>
      </w:r>
    </w:p>
    <w:p w14:paraId="2C693D6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4" w:name="clan_54"/>
      <w:bookmarkEnd w:id="104"/>
      <w:r w:rsidRPr="00D32602">
        <w:rPr>
          <w:rFonts w:ascii="Open Sans" w:eastAsia="Times New Roman" w:hAnsi="Open Sans" w:cs="Open Sans"/>
          <w:b/>
          <w:bCs/>
          <w:color w:val="333333"/>
          <w:sz w:val="21"/>
          <w:szCs w:val="21"/>
        </w:rPr>
        <w:t>Član 54</w:t>
      </w:r>
    </w:p>
    <w:p w14:paraId="5C648E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odlučuje po žalbama protiv:</w:t>
      </w:r>
    </w:p>
    <w:p w14:paraId="18B209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akta operatora sistema po zahtevu za priključenje na sistem, odnosno ako operator sistema ne donese odluku po zahtevu za priključenje na sistem;</w:t>
      </w:r>
    </w:p>
    <w:p w14:paraId="01174B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akta operatora sistema o odbijanju pristupa sistemu;</w:t>
      </w:r>
    </w:p>
    <w:p w14:paraId="75B4AD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akta energetskog subjekta za transport nafte naftovodom ili energetskog subjekta za transport derivata nafte produktovodom o odbijanju pristupa sistemu.</w:t>
      </w:r>
    </w:p>
    <w:p w14:paraId="2F7F1C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Poslove iz stava 1. ovog člana, Agencija obavlja kao poverene poslove.</w:t>
      </w:r>
    </w:p>
    <w:p w14:paraId="3A7DF3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poslova iz stava 1. ovog člana, Agencija je dužna da u skladu sa delokrugom rada:</w:t>
      </w:r>
    </w:p>
    <w:p w14:paraId="0CED66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u slučaju spora između energetskih subjekata i između energetskog subjekta i korisnika sistema, koji se rešava u skladu sa zakonom kojim se uređuje posredovanje, pruži stranama u sporu stručnu pomoć i sve podatke kojima raspolaže u cilju pripreme dokumentacije potrebne za postupak posredovanja;</w:t>
      </w:r>
    </w:p>
    <w:p w14:paraId="0A8C20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razmatra i postupa, po podnescima fizičkih i pravnih lica u vezi sa neizvršenjem obaveza operatora sistema, snabdevača na veliko električnom energijom, snabdevača na veliko prirodnim gasom, snabdevača električnom energijom, snabdevača prirodnim gasom i javnog snabdevača prirodnim gasom u skladu sa ovim zakonom;</w:t>
      </w:r>
    </w:p>
    <w:p w14:paraId="3CDA04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Agencije u slučaju iz stava 3. tačka 2) ovog člana, ne isključuje pravo nezadovoljne stranke da zaštitu prava mogu ostvariti pred nadležnim sudom.</w:t>
      </w:r>
    </w:p>
    <w:p w14:paraId="12E6530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5" w:name="clan_55"/>
      <w:bookmarkEnd w:id="105"/>
      <w:r w:rsidRPr="00D32602">
        <w:rPr>
          <w:rFonts w:ascii="Open Sans" w:eastAsia="Times New Roman" w:hAnsi="Open Sans" w:cs="Open Sans"/>
          <w:b/>
          <w:bCs/>
          <w:color w:val="333333"/>
          <w:sz w:val="21"/>
          <w:szCs w:val="21"/>
        </w:rPr>
        <w:t>Član 55</w:t>
      </w:r>
    </w:p>
    <w:p w14:paraId="290D0F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daje mišljenje:</w:t>
      </w:r>
    </w:p>
    <w:p w14:paraId="75245C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 plan implementacije ekonomski opravdanih oblika naprednih mernih sistema koji donosi operator prenosnog, transportnog, odnosno distributivnog sistema;</w:t>
      </w:r>
    </w:p>
    <w:p w14:paraId="0EF309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 primeni propisa iz nadležnosti Agencije.</w:t>
      </w:r>
    </w:p>
    <w:p w14:paraId="1CC89A0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6" w:name="clan_56"/>
      <w:bookmarkEnd w:id="106"/>
      <w:r w:rsidRPr="00D32602">
        <w:rPr>
          <w:rFonts w:ascii="Open Sans" w:eastAsia="Times New Roman" w:hAnsi="Open Sans" w:cs="Open Sans"/>
          <w:b/>
          <w:bCs/>
          <w:color w:val="333333"/>
          <w:sz w:val="21"/>
          <w:szCs w:val="21"/>
        </w:rPr>
        <w:t>Član 56</w:t>
      </w:r>
    </w:p>
    <w:p w14:paraId="56C901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poslova propisanih ovim zakonom, Agencija je ovlašćena da:</w:t>
      </w:r>
    </w:p>
    <w:p w14:paraId="783C8C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prati primenu metodologija i cena odobrenih u skladu sa ovim zakonom;</w:t>
      </w:r>
    </w:p>
    <w:p w14:paraId="45F36B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prati primenu pravila iz člana 53. ovog zakona, zahteva njihovu izmenu i prati primenu drugih akata, u skladu sa odredbama ovog zakona;</w:t>
      </w:r>
    </w:p>
    <w:p w14:paraId="2680EE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prati realizaciju plana razvoja operatora prenosnog, odnosno distributivnog sistema električne energije i plana razvoja operatora sistema za transport prirodnog gasa i preporučuje, ukoliko je potrebno njihovu izmenu o čemu izveštava u svom godišnjem izveštaju;</w:t>
      </w:r>
    </w:p>
    <w:p w14:paraId="3B5C61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donosi uputstva i preporuke i daje smernice za primenu akata iz čl. 50. i 51. stav 1. tač. 1) i 2) ovog zakona;</w:t>
      </w:r>
    </w:p>
    <w:p w14:paraId="621861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sačinjava i objavljuje izveštaj o potrebi regulisanja cena iz člana 88. stav 3. ovog zakona, kao i izveštaj o neophodnosti održavanja rezervnog snabdevanja iz člana 194. ovog zakona;</w:t>
      </w:r>
    </w:p>
    <w:p w14:paraId="5C624E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bliže utvrđuje način, postupak davanja saglasnosti iz člana 53. i rokove za dostavljanje podataka i dokumentacije neophodnih za rad Agencije;</w:t>
      </w:r>
    </w:p>
    <w:p w14:paraId="425983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bliže utvrđuje način, postupak i rokove za vođenje knjigovodstvenih evidencija za potrebe regulacije i za sprovođenje postupka razdvajanja računa i drugih postupaka utvrđenih zakonom;</w:t>
      </w:r>
    </w:p>
    <w:p w14:paraId="7F1198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zahteva od energetskih subjekata dostavljanje podataka i dokumentacije neophodnih za rad Agencije, u roku koji ne može biti kraći od osam dana od dana prijema zahteva;</w:t>
      </w:r>
    </w:p>
    <w:p w14:paraId="61236AA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zahteva od vertikalno integrisanog preduzeća informaciju sa obrazloženjem da li je bilo diskriminatornog ponašanja, u slučaju prijave lica zaduženog za praćenje programa usklađenosti o nepoštovanju programa usklađenosti za obezbeđivanje nediskriminatornog ponašanja iz čl. 132. i 280. ovog zakona;</w:t>
      </w:r>
    </w:p>
    <w:p w14:paraId="26C02E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10) sarađuje sa snabdevačem i operatorom distributivnog sistema u cilju preduzimanja mera kojim bi se korisnicima sistema i krajnjim kupcima učinile dostupnim kratke i sadržajne kontrolne liste sa praktičnim informacijama koje se odnose na njihova prava;</w:t>
      </w:r>
    </w:p>
    <w:p w14:paraId="35C346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propiše postupak ostvarivanja prava na pristup podacima o sopstvenoj potrošnji kupca električne energije, odnosno prirodnog gasa, vrstu dostupnih podataka i rokove u kojima operator sistema mora da obezbedi podatke i postupak objavi na internet stanici Agencije zajedno sa jednostavnim i lako razumljivim obrascem za prikazivanje podataka o potrošnji i time obezbedi krajnjem kupcu, a na zahtev krajnjeg kupca i snabdevaču pravo na besplatan pristup tim podacima;</w:t>
      </w:r>
    </w:p>
    <w:p w14:paraId="1F82C9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doprinosi usklađivanju postupaka razmene podataka za najvažnije tržišne procese na regionalnom nivou;</w:t>
      </w:r>
    </w:p>
    <w:p w14:paraId="777280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podnosi godišnji izveštaj o radu i preduzetim merama u pogledu ispunjenja obaveza nadležnom telu iz člana 2. tačka 42) ovog zakona;</w:t>
      </w:r>
    </w:p>
    <w:p w14:paraId="7EA803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usklađuje i primenjuje sve pravno obavezujuće odluke nadležnih tela iz člana 2. tačka 42) ovog zakona;</w:t>
      </w:r>
    </w:p>
    <w:p w14:paraId="0E9106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prati da li energetski subjekt koji vodi podatke o potrošnji dostavlja podatke o potrošnji snabdevaču kojeg je odredio krajnji kupac;</w:t>
      </w:r>
    </w:p>
    <w:p w14:paraId="6CBD4B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prati pokazatelje tehničkog i komercijalnog kvaliteta isporuke i snabdevanja električne energije i prirodnog gasa iz čl. 215. i 320. ovog zakona;</w:t>
      </w:r>
    </w:p>
    <w:p w14:paraId="34FF52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prati sprovođenje mera za smanjenje gubitaka u prenosnom, transportnom, odnosno distributivnom sistemu električne energije, odnosno prirodnog gasa;</w:t>
      </w:r>
    </w:p>
    <w:p w14:paraId="420D87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prati aktivnosti u vezi realizacije plana implementacije naprednih mernih sistema koji donosi operator prenosnog, transportnog, odnosno distributivnog sistema;</w:t>
      </w:r>
    </w:p>
    <w:p w14:paraId="1C25EB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18a) prati aktivnosti u vezi realizacije planova investicija operatora sistema na koje je dala saglasnost;</w:t>
      </w:r>
    </w:p>
    <w:p w14:paraId="75D395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18b) ceni opravdanost troškova i proverava pravilnost primene metodologija iz člana 53. tačka 20) ovog zakona u postupku određivanja cene pristupa sistemu za koje je odobrila izuzeće iz čl. 167. i 288. ovog zakona i operatoru sistema potvrdi pravilnost njihovog određivanja pre početka primene, a u suprotnom zahteva otklanjanje nedostataka;</w:t>
      </w:r>
    </w:p>
    <w:p w14:paraId="510DBA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18v) odobrava ograničenja definisana članom 117. ovog zakona;</w:t>
      </w:r>
    </w:p>
    <w:p w14:paraId="16C44F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18g) odlučuje po zahtevu za primenu derogacija u postupku priključenja i vodi registar svih derogacija;</w:t>
      </w:r>
    </w:p>
    <w:p w14:paraId="041E18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18d) postupa u skladu sa ovlašćenjima propisanim zakonom kojim se uređuju obnovljivi izvori energije, kao i energetska efikasnost;</w:t>
      </w:r>
    </w:p>
    <w:p w14:paraId="11A8B9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odlučuje o drugim pitanjima utvrđenim ovim zakonom.</w:t>
      </w:r>
    </w:p>
    <w:p w14:paraId="10D3A52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7" w:name="clan_57"/>
      <w:bookmarkEnd w:id="107"/>
      <w:r w:rsidRPr="00D32602">
        <w:rPr>
          <w:rFonts w:ascii="Open Sans" w:eastAsia="Times New Roman" w:hAnsi="Open Sans" w:cs="Open Sans"/>
          <w:b/>
          <w:bCs/>
          <w:color w:val="333333"/>
          <w:sz w:val="21"/>
          <w:szCs w:val="21"/>
        </w:rPr>
        <w:t>Član 57</w:t>
      </w:r>
    </w:p>
    <w:p w14:paraId="22735B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obezbeđuje nediskriminatorni pristup sistemima, kao i efektivnu konkurenciju i efikasno funkcionisanje tržišta električne energije i prirodnog gasa, kroz praćenje:</w:t>
      </w:r>
    </w:p>
    <w:p w14:paraId="3E79D1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efikasnog razdvajanja računa licenciranih energetskih subjekata;</w:t>
      </w:r>
    </w:p>
    <w:p w14:paraId="6268EC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postojanja međusobnog subvencionisanja energetskih subjekata koji se bave različitim energetskim delatnostima, kao i između različitih energetskih delatnosti u okviru istog energetskog subjekta;</w:t>
      </w:r>
    </w:p>
    <w:p w14:paraId="6E4237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izvršenja obaveza energetskih subjekata, u skladu sa ovim zakonom i drugim propisima donetim na osnovu ovog zakona;</w:t>
      </w:r>
    </w:p>
    <w:p w14:paraId="7D6A8F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3a) nominovanog operatora tržišta;</w:t>
      </w:r>
    </w:p>
    <w:p w14:paraId="7C006F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primene pravila za raspodelu prenosnih kapaciteta između zona trgovanja u saradnji sa regulatornim telima drugih država;</w:t>
      </w:r>
    </w:p>
    <w:p w14:paraId="37CBDF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4a) primene pravila za raspodelu prekograničnih transportnih kapaciteta u saradnji sa regulatornim telima drugih država;</w:t>
      </w:r>
    </w:p>
    <w:p w14:paraId="233AFE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primene mehanizama za otklanjanje zagušenja u prenosnom sistemu, odnosno u transportnom sistemu, upotrebe naknada zbog zagušenja koje prikuplja operator prenosnog, odnosno transportnog sistema;</w:t>
      </w:r>
    </w:p>
    <w:p w14:paraId="2937D4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vremena koje je potrebno operatorima sistema da izvedu priključak i izvrše priključenje na sistem, odnosno otklanjanje kvara u slučaju prekida isporuke;</w:t>
      </w:r>
    </w:p>
    <w:p w14:paraId="5DE8E5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objavljivanja podataka od strane operatora prenosnog i transportnog sistema u vezi sa prekograničnim kapacitetima i korišćenjem sistema;</w:t>
      </w:r>
    </w:p>
    <w:p w14:paraId="4AC1B1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načina korišćenja rezervi u sistemu;</w:t>
      </w:r>
    </w:p>
    <w:p w14:paraId="03B952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uslova i troškova za priključenje na prenosni ili distributivni sistem novih proizvođača električne energije, da bi se garantovala objektivnost, transparentnost i nediskriminacija, posebno imajući u vidu troškove i koristi od različitih tehnologija za proizvodnju električne energije iz obnovljivih izvora i kombinovane proizvodnje električne i toplotne energije;</w:t>
      </w:r>
    </w:p>
    <w:p w14:paraId="779E83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nivoa transparentnosti, uključujući i transparentnost cene u trgovini na veliko, kao i nivo konkurencije, uključujući poremećaje ili ograničenja konkurencije, u saradnji sa organima nadležnim za poslove konkurencije;</w:t>
      </w:r>
    </w:p>
    <w:p w14:paraId="1730CC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funkcionisanja organizovanog tržišta električne energije, kao i poštovanje principa transparentnosti i nediskriminatornosti od strane operatora tržišta;</w:t>
      </w:r>
    </w:p>
    <w:p w14:paraId="463306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nivoa i efektivnosti otvaranja tržišta i konkurencije u trgovini na veliko i snabdevanju krajnjih kupaca, uključujući i organizovano tržište električne energije, cene za domaćinstva uključujući i pretplatne sisteme naplate, procenat promene snabdevača, isključenja i obustave isporuke, izvršenje i naknade za uslugu održavanja;</w:t>
      </w:r>
    </w:p>
    <w:p w14:paraId="2E9E8A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uslova pristupa skladištu, lajnpaku i korišćenja drugih pomoćnih usluga, s tim što ako je pristup skladištu ugovorni, isključuje se praćenje cena i</w:t>
      </w:r>
    </w:p>
    <w:p w14:paraId="1332F0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poštovanja mera zaštite potrošača utvrđenih ovim zakonom.</w:t>
      </w:r>
    </w:p>
    <w:p w14:paraId="2442BA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izvršavanju poslova iz stava 1. tačka 1. ovog člana, Agencija može izvršiti uvid u poslovne račune i knjigovodstvenu evidenciju energetskog subjekta koji je dužan da mu omogući pristup i uvid u odgovarajuće podatke.</w:t>
      </w:r>
    </w:p>
    <w:p w14:paraId="2F08B8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ispitati okolnosti, podatke i razmenjene informacije, uključujući one u pogledu funkcionisanja tržišta električne energije i prirodnog gasa, odlučivati o primeni potrebnih i primerenih mera za unapređenje efektivne konkurencije i radi obezbeđivanja normalnog funkcionisanja tržišta.</w:t>
      </w:r>
    </w:p>
    <w:p w14:paraId="7C8AF6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sprovođenju poslova iz stava 3. ovog člana, Agencija će sarađivati sa organom nadležnim za poslove konkurencije i organima nadležnim za nadzor nad finansijskim tržištem.</w:t>
      </w:r>
    </w:p>
    <w:p w14:paraId="7A1093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Agencija može, radi obavljanja poslova iz čl. 49. - 57. ovog zakona, donositi odluke koje su obavezujuće za energetske subjekte.</w:t>
      </w:r>
    </w:p>
    <w:p w14:paraId="68F27F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postupku odlučivanja o pojedinačnim pravima i obavezama pravnih i fizičkih lica, ukoliko ovim zakonom nije propisan poseban postupak, primenjuju se odredbe zakona kojim se uređuje opšti upravni postupak.</w:t>
      </w:r>
    </w:p>
    <w:p w14:paraId="3A1033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u skladu sa zakonom i drugim propisima čuva tajnost komercijalnih i drugih poverljivih poslovnih podataka koji su joj dostavljeni za obavljanje poslova iz njene nadležnosti.</w:t>
      </w:r>
    </w:p>
    <w:p w14:paraId="1AA0DF5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08" w:name="str_40"/>
      <w:bookmarkEnd w:id="108"/>
      <w:r w:rsidRPr="00D32602">
        <w:rPr>
          <w:rFonts w:ascii="Open Sans" w:eastAsia="Times New Roman" w:hAnsi="Open Sans" w:cs="Open Sans"/>
          <w:b/>
          <w:bCs/>
          <w:color w:val="333333"/>
          <w:sz w:val="24"/>
          <w:szCs w:val="24"/>
        </w:rPr>
        <w:t>Izricanje mera</w:t>
      </w:r>
    </w:p>
    <w:p w14:paraId="28A52DE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09" w:name="clan_58"/>
      <w:bookmarkEnd w:id="109"/>
      <w:r w:rsidRPr="00D32602">
        <w:rPr>
          <w:rFonts w:ascii="Open Sans" w:eastAsia="Times New Roman" w:hAnsi="Open Sans" w:cs="Open Sans"/>
          <w:b/>
          <w:bCs/>
          <w:color w:val="333333"/>
          <w:sz w:val="21"/>
          <w:szCs w:val="21"/>
        </w:rPr>
        <w:t>Član 58</w:t>
      </w:r>
    </w:p>
    <w:p w14:paraId="63DFB9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u okviru svoje nadležnosti, operatoru sistema, snabdevaču na veliko električnom energijom odnosno prirodnim gasom, snabdevaču električnom energijom, odnosno prirodnim gasom i javnom snabdevaču prirodnim gasom, zbog neizvršenja obaveza propisanih ovim zakonom izreći: opomenu, upozorenje ili pokrenuti odgovarajući postupak pred nadležnim sudom.</w:t>
      </w:r>
    </w:p>
    <w:p w14:paraId="18E442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 izricanju mere iz stava 1. ovog člana Agencija je dužna da poštuje načela objektivnosti i nepristrasnosti i da omogući operatoru sistema, snabdevaču na veliko električnom energijom odnosno prirodnim gasom, snabdevaču električnom energijom, odnosno prirodnim gasom i javnom snabdevaču prirodnim gasom da se izjasne o činjenicama koje su povod za vođenje postupka.</w:t>
      </w:r>
    </w:p>
    <w:p w14:paraId="07C7AD4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0" w:name="clan_59"/>
      <w:bookmarkEnd w:id="110"/>
      <w:r w:rsidRPr="00D32602">
        <w:rPr>
          <w:rFonts w:ascii="Open Sans" w:eastAsia="Times New Roman" w:hAnsi="Open Sans" w:cs="Open Sans"/>
          <w:b/>
          <w:bCs/>
          <w:color w:val="333333"/>
          <w:sz w:val="21"/>
          <w:szCs w:val="21"/>
        </w:rPr>
        <w:t>Član 59</w:t>
      </w:r>
    </w:p>
    <w:p w14:paraId="124EE5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Opomena se izriče energetskim subjektima iz člana 58. stav 1. ovog zakona, u slučaju neizvršenja obaveze iz člana 23. stav 3, člana 57. stav 2, člana 94. stav 3. tačka 12), člana 109. stav 1. tač. 32), 38), 39), 40) i 41), člana 113. stav 4, člana 115. stav 2, člana 132. st. 7. i 10, člana 136. stav 1. tač. 13), 19), 24), 31), 32) i 33), člana 144. stav 5, člana 154. stav 5, člana 184. stav 1, člana 195. stav 1. tač. 12) i 13), člana 238. st. 1. i 2, člana 242. stav 1, člana 244. stav 1, člana 245. stav 3, člana 248. stav 1. tač. 17), 23) i 24), člana 250. stav 1, člana 253. stav 2, člana 257. stav 8, člana 261. stav 1. tač. 10), 13), 20) i 22), člana 263. stav 2, člana 268. stav 4, člana 276. stav 1. tačka 14), člana 277. stav 1, člana 280. stav 2. i člana 301. stav 1. tač. 10) i 11) ovog zakona.</w:t>
      </w:r>
    </w:p>
    <w:p w14:paraId="77D259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Upozorenje se izriče energetskim subjektima iz člana 58. stav 1. ovog zakona, kada ne postupe po opomeni iz stava 1. ovog člana.</w:t>
      </w:r>
    </w:p>
    <w:p w14:paraId="5BB83C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izricanja mera iz st. 1. i 2. ovog člana Agencija naročito uzima u obzir stepen odgovornosti operatora sistema, snabdevača na veliko električnom energijom odnosno prirodnim gasom, snabdevača električnom energijom, snabdevača prirodnim gasom i javnog snabdevača prirodnim gasom, način izvršenja povrede obaveze, težinu posledica koje su povredom prouzrokovane, učestalost ponavljanja povrede i okolnost da je prema energetskim subjektima iz člana 58. stav 1. ovog zakona, već izrečena mera iz st. 1. i 2. ovog člana.</w:t>
      </w:r>
    </w:p>
    <w:p w14:paraId="45FEAB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bliže propisuje način vođenja postupka i izricanja mera.</w:t>
      </w:r>
    </w:p>
    <w:p w14:paraId="56051D1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1" w:name="clan_60"/>
      <w:bookmarkEnd w:id="111"/>
      <w:r w:rsidRPr="00D32602">
        <w:rPr>
          <w:rFonts w:ascii="Open Sans" w:eastAsia="Times New Roman" w:hAnsi="Open Sans" w:cs="Open Sans"/>
          <w:b/>
          <w:bCs/>
          <w:color w:val="333333"/>
          <w:sz w:val="21"/>
          <w:szCs w:val="21"/>
        </w:rPr>
        <w:t>Član 60</w:t>
      </w:r>
    </w:p>
    <w:p w14:paraId="1D3AF1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prilikom izricanja mere opomene ili upozorenja, izričito navede obavezu koju energetski subjekt iz člana 58. stav 1. ovog zakona nije izvršio, kao i da mu naloži da preduzme mere u cilju izvršenja obaveze.</w:t>
      </w:r>
    </w:p>
    <w:p w14:paraId="795A05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Izrečene mere se objavljuju na internet stranici Agencije i upisuju u Registar izrečenih mera koji vodi Agencija.</w:t>
      </w:r>
    </w:p>
    <w:p w14:paraId="0D97D7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Bliži sadržaj, način vođenja registra, kao i određivanje roka nakon koga će se iz registra brisati izrečene mere uređuje se aktom Agencije.</w:t>
      </w:r>
    </w:p>
    <w:p w14:paraId="154157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pokreće postupke u skladu sa kaznenim odredbama ovog zakona.</w:t>
      </w:r>
    </w:p>
    <w:p w14:paraId="06D08DD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12" w:name="str_41"/>
      <w:bookmarkEnd w:id="112"/>
      <w:r w:rsidRPr="00D32602">
        <w:rPr>
          <w:rFonts w:ascii="Open Sans" w:eastAsia="Times New Roman" w:hAnsi="Open Sans" w:cs="Open Sans"/>
          <w:b/>
          <w:bCs/>
          <w:color w:val="333333"/>
          <w:sz w:val="24"/>
          <w:szCs w:val="24"/>
        </w:rPr>
        <w:t>Finansijski plan i finansiranje Agencije</w:t>
      </w:r>
    </w:p>
    <w:p w14:paraId="09DE14D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3" w:name="clan_61"/>
      <w:bookmarkEnd w:id="113"/>
      <w:r w:rsidRPr="00D32602">
        <w:rPr>
          <w:rFonts w:ascii="Open Sans" w:eastAsia="Times New Roman" w:hAnsi="Open Sans" w:cs="Open Sans"/>
          <w:b/>
          <w:bCs/>
          <w:color w:val="333333"/>
          <w:sz w:val="21"/>
          <w:szCs w:val="21"/>
        </w:rPr>
        <w:t>Član 61</w:t>
      </w:r>
    </w:p>
    <w:p w14:paraId="27D294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finansijski plan kojim se utvrđuju: ukupni prihodi i rashodi Agencije neophodni za obavljanje zakonom propisanih obaveza Agencije, politika zarada zaposlenih u Agenciji kojom se obezbeđuje odgovarajući stručan kadar, kao i rezerva za nepredviđene izdatke.</w:t>
      </w:r>
    </w:p>
    <w:p w14:paraId="54A969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finansijski plan saglasnost daje Narodna skupština. Agencija samostalno odlučuje o raspodeli sredstava odobrenih finansijskim planom, na način kojim se obezbeđuje sprovođenje nadležnosti utvrđenih ovim zakonom.</w:t>
      </w:r>
    </w:p>
    <w:p w14:paraId="024D8F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Finansijski plan se podnosi Narodnoj skupštini najkasnije do kraja oktobra tekuće godine za narednu godinu.</w:t>
      </w:r>
    </w:p>
    <w:p w14:paraId="749773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Narodna skupština do kraja decembra tekuće godine ne da saglasnost na finansijski plan za narednu godinu, Agencija je dužna da do dobijanja saglasnosti posluje u okviru finansijskih sredstava utvrđenih poslednjim finansijskim planom na koji je data saglasnost Narodne skupštine.</w:t>
      </w:r>
    </w:p>
    <w:p w14:paraId="71445C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Finansijski plan, po dobijanju saglasnosti Narodne skupštine, objavljuje se u "Službenom glasniku Republike Srbije".</w:t>
      </w:r>
    </w:p>
    <w:p w14:paraId="66A121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se godišnjim obračunom prihoda i rashoda Agencije utvrdi da su ukupno ostvareni prihodi Agencije veći od ukupno ostvarenih rashoda, razlika sredstava se prenosi u finansijski plan kao prihod za narednu godinu, s tim što se izvori i visina prihoda za narednu godinu usklađuju sa realnim troškovima Agencije za tu godinu.</w:t>
      </w:r>
    </w:p>
    <w:p w14:paraId="4E8CA70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Svi obračuni prihoda i rashoda Agencije podležu godišnjoj reviziji od strane ovlašćenog revizora.</w:t>
      </w:r>
    </w:p>
    <w:p w14:paraId="04F042C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4" w:name="clan_62"/>
      <w:bookmarkEnd w:id="114"/>
      <w:r w:rsidRPr="00D32602">
        <w:rPr>
          <w:rFonts w:ascii="Open Sans" w:eastAsia="Times New Roman" w:hAnsi="Open Sans" w:cs="Open Sans"/>
          <w:b/>
          <w:bCs/>
          <w:color w:val="333333"/>
          <w:sz w:val="21"/>
          <w:szCs w:val="21"/>
        </w:rPr>
        <w:t>Član 62</w:t>
      </w:r>
    </w:p>
    <w:p w14:paraId="103ED5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za rad Agencije obezbeđuju se iz prihoda koje Agencija ostvari u skladu sa ovim zakonom i to: po osnovu obavljanja poslova regulacije iz dela regulisanih prihoda od pristupa sistemu utvrđenih metodologijama iz člana 50. stav 1. tač. 1), 2), 6), 7), 8) i 10) i člana 53. tačka 19) ovog zakona, po osnovu izdavanja licenci za obavljanje energetskih delatnosti iz člana 20. stav 1. ovog zakona, kao i drugih prihoda koje ostvari u obavljanju poslova iz svoje nadležnosti u skladu sa ovim zakonom i drugim zakonima.</w:t>
      </w:r>
    </w:p>
    <w:p w14:paraId="55A225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Visina prihoda se usklađuje sa finansijskim planom Agencije.</w:t>
      </w:r>
    </w:p>
    <w:p w14:paraId="4885FD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ostvarivati sredstva i iz donacija, osim iz donacija energetskih subjekata ili sa tim subjektima povezanih lica.</w:t>
      </w:r>
    </w:p>
    <w:p w14:paraId="5766EBA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15" w:name="str_42"/>
      <w:bookmarkEnd w:id="115"/>
      <w:r w:rsidRPr="00D32602">
        <w:rPr>
          <w:rFonts w:ascii="Open Sans" w:eastAsia="Times New Roman" w:hAnsi="Open Sans" w:cs="Open Sans"/>
          <w:b/>
          <w:bCs/>
          <w:color w:val="333333"/>
          <w:sz w:val="24"/>
          <w:szCs w:val="24"/>
        </w:rPr>
        <w:t>Javnost rada Agencije</w:t>
      </w:r>
    </w:p>
    <w:p w14:paraId="226A5BE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6" w:name="clan_63"/>
      <w:bookmarkEnd w:id="116"/>
      <w:r w:rsidRPr="00D32602">
        <w:rPr>
          <w:rFonts w:ascii="Open Sans" w:eastAsia="Times New Roman" w:hAnsi="Open Sans" w:cs="Open Sans"/>
          <w:b/>
          <w:bCs/>
          <w:color w:val="333333"/>
          <w:sz w:val="21"/>
          <w:szCs w:val="21"/>
        </w:rPr>
        <w:t>Član 63</w:t>
      </w:r>
    </w:p>
    <w:p w14:paraId="65537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obezbeđuje javnost rada i dostupnost informacija od javnog značaja zainteresovanim subjektima, a koje prema zakonu, propisima i aktima Agencije nemaju karakter poverljivosti.</w:t>
      </w:r>
    </w:p>
    <w:p w14:paraId="4E4DC41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17" w:name="str_43"/>
      <w:bookmarkEnd w:id="117"/>
      <w:r w:rsidRPr="00D32602">
        <w:rPr>
          <w:rFonts w:ascii="Open Sans" w:eastAsia="Times New Roman" w:hAnsi="Open Sans" w:cs="Open Sans"/>
          <w:b/>
          <w:bCs/>
          <w:color w:val="333333"/>
          <w:sz w:val="24"/>
          <w:szCs w:val="24"/>
        </w:rPr>
        <w:lastRenderedPageBreak/>
        <w:t>Odnosi Agencije sa drugim organima i međunarodnim organizacijama</w:t>
      </w:r>
    </w:p>
    <w:p w14:paraId="1869412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18" w:name="clan_64"/>
      <w:bookmarkEnd w:id="118"/>
      <w:r w:rsidRPr="00D32602">
        <w:rPr>
          <w:rFonts w:ascii="Open Sans" w:eastAsia="Times New Roman" w:hAnsi="Open Sans" w:cs="Open Sans"/>
          <w:b/>
          <w:bCs/>
          <w:color w:val="333333"/>
          <w:sz w:val="21"/>
          <w:szCs w:val="21"/>
        </w:rPr>
        <w:t>Član 64</w:t>
      </w:r>
    </w:p>
    <w:p w14:paraId="18F4A2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u izvršavanju poslova propisanih zakonom, sarađivati sa državnim i drugim organima i organizacijama, udruženjima za zaštitu potrošača, organizacijom koja se bavi zaštitom konkurencije i regulatornim telima u Republici Srbiji i u inostranstvu, na način koji obezbeđuje njenu nezavisnost.</w:t>
      </w:r>
    </w:p>
    <w:p w14:paraId="7C173A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okviru saradnje iz stava 1. ovog člana, organizacija nadležna za poslove zaštite konkurencije i Agencija kontinuirano razmenjuju informacije i podatke u cilju unapređivanja i usmeravanja razvoja tržišta električne energije i prirodnog gasa, na principima nediskriminacije i efikasne konkurencije.</w:t>
      </w:r>
    </w:p>
    <w:p w14:paraId="222F86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odmah po saznanju i bez odlaganja, obavesti nadležni organ za zaštitu konkurencije radi preduzimanja odgovarajućih mera, o ugovoru kojim se ograničava pravo kupca koji nema pravo na garantovano snabdevanje, da istovremeno zaključuje ugovore sa više od jednog snabdevača ili da mu se ograničava izbor snabdevača.</w:t>
      </w:r>
    </w:p>
    <w:p w14:paraId="144F64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skladu sa zakonom i potvrđenim međunarodnim ugovorima i odlukama Saveta Agencija sarađuje sa regulatornim telima drugih država, kao i sa drugim međunarodnim organima i organizacijama u cilju:</w:t>
      </w:r>
    </w:p>
    <w:p w14:paraId="44D937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razvoja regionalnog i pan-evropskog tržišta električne energije i prirodnog gasa;</w:t>
      </w:r>
    </w:p>
    <w:p w14:paraId="5C2964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podsticanja operativnih sporazuma koji omogućavaju optimalno upravljanje mrežama;</w:t>
      </w:r>
    </w:p>
    <w:p w14:paraId="3B0ACC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postizanja jednakih uslova za sve učesnike na tržištu;</w:t>
      </w:r>
    </w:p>
    <w:p w14:paraId="285BDC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promovisanja spajanja organizovanih tržišta električne energije;</w:t>
      </w:r>
    </w:p>
    <w:p w14:paraId="672C9C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zajedničkih raspodela prava na korišćenje prenosnih kapaciteta između zona trgovanja;</w:t>
      </w:r>
    </w:p>
    <w:p w14:paraId="35705C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stvaranje uslova za adekvatan nivo prekograničnih kapaciteta u regionu i između regiona, kako bi se omogućio razvoj efektivne konkurencije i poboljšanje sigurnosti snabdevanja;</w:t>
      </w:r>
    </w:p>
    <w:p w14:paraId="32924D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koordinisane primene mrežnih pravila i pravila za upravljanje zagušenjima;</w:t>
      </w:r>
    </w:p>
    <w:p w14:paraId="31B2B7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doprinosa kompatibilinosti procesa razmene podataka, kao i</w:t>
      </w:r>
    </w:p>
    <w:p w14:paraId="3030F1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unapređenje svog rada u skladu sa pozitivnim međunarodnim iskustvima i standardima.</w:t>
      </w:r>
    </w:p>
    <w:p w14:paraId="60BA2EB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 65-87</w:t>
      </w:r>
    </w:p>
    <w:p w14:paraId="619E7D50"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(Brisano)</w:t>
      </w:r>
    </w:p>
    <w:p w14:paraId="183A62AC"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119" w:name="str_44"/>
      <w:bookmarkEnd w:id="119"/>
      <w:r w:rsidRPr="00D32602">
        <w:rPr>
          <w:rFonts w:ascii="Open Sans" w:eastAsia="Times New Roman" w:hAnsi="Open Sans" w:cs="Open Sans"/>
          <w:color w:val="333333"/>
          <w:sz w:val="27"/>
          <w:szCs w:val="27"/>
        </w:rPr>
        <w:t>VI CENE ENERGIJE, ENERGENATA I USLUGA</w:t>
      </w:r>
    </w:p>
    <w:p w14:paraId="12E8169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0" w:name="clan_88"/>
      <w:bookmarkEnd w:id="120"/>
      <w:r w:rsidRPr="00D32602">
        <w:rPr>
          <w:rFonts w:ascii="Open Sans" w:eastAsia="Times New Roman" w:hAnsi="Open Sans" w:cs="Open Sans"/>
          <w:b/>
          <w:bCs/>
          <w:color w:val="333333"/>
          <w:sz w:val="21"/>
          <w:szCs w:val="21"/>
        </w:rPr>
        <w:t>Član 88</w:t>
      </w:r>
    </w:p>
    <w:p w14:paraId="6CB731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Cene energije, energenata i usluga koje pružaju energetski subjekti u obavljanju energetskih delatnosti su slobodne, osim ukoliko je drugačije uređeno ovim zakonom.</w:t>
      </w:r>
    </w:p>
    <w:p w14:paraId="4AF351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Regulisane cene su:</w:t>
      </w:r>
    </w:p>
    <w:p w14:paraId="737EC6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cene pristupa sistemu za prenos električne energije;</w:t>
      </w:r>
    </w:p>
    <w:p w14:paraId="619206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cene pristupa sistemu za distribuciju električne energije;</w:t>
      </w:r>
    </w:p>
    <w:p w14:paraId="3A0E3D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cene pristupa sistemu za transport prirodnog gasa;</w:t>
      </w:r>
    </w:p>
    <w:p w14:paraId="4F5EE0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cene pristupa sistemu za distribuciju prirodnog gasa;</w:t>
      </w:r>
    </w:p>
    <w:p w14:paraId="05D432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cene pristupa skladištu prirodnog gasa;</w:t>
      </w:r>
    </w:p>
    <w:p w14:paraId="38A8ED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cene pristupa sistemu za transport nafte naftovodima;</w:t>
      </w:r>
    </w:p>
    <w:p w14:paraId="43AAC7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cene pristupa sistemu za transport derivata nafte produktovodima;</w:t>
      </w:r>
    </w:p>
    <w:p w14:paraId="09A7AD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cene prirodnog gasa za javno snabdevanje;</w:t>
      </w:r>
    </w:p>
    <w:p w14:paraId="00C1F6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cene pomoćnih usluga: primarne regulacije, regulacije napona, beznaponskog pokretanja i ostrvskog rada.</w:t>
      </w:r>
    </w:p>
    <w:p w14:paraId="2C1371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cena iz stava 2. ovog člana mogu biti regulisane i:</w:t>
      </w:r>
    </w:p>
    <w:p w14:paraId="00F6CA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cene električne energije za garantovano snabdevanje;</w:t>
      </w:r>
    </w:p>
    <w:p w14:paraId="16D54E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cene zakupa rezerve snage za sistemske usluge sekundarne i tercijarne regulacije.</w:t>
      </w:r>
    </w:p>
    <w:p w14:paraId="10296C4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1" w:name="clan_89"/>
      <w:bookmarkEnd w:id="121"/>
      <w:r w:rsidRPr="00D32602">
        <w:rPr>
          <w:rFonts w:ascii="Open Sans" w:eastAsia="Times New Roman" w:hAnsi="Open Sans" w:cs="Open Sans"/>
          <w:b/>
          <w:bCs/>
          <w:color w:val="333333"/>
          <w:sz w:val="21"/>
          <w:szCs w:val="21"/>
        </w:rPr>
        <w:t>Član 89</w:t>
      </w:r>
    </w:p>
    <w:p w14:paraId="202C93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jedanput godišnje analizira potrebu regulisanja cena iz člana 88. stav 3. ovog zakona na osnovu ostvarenog nivoa konkurentnosti na domaćem tržištu električne energije, dostignutog stepena zaštite energetski ugroženih kupaca, razvoja regionalnog tržišta električne energije i procene raspoloživih prekograničnih kapaciteta i priprema i objavljuje izveštaj o potrebi daljeg regulisanja tih cena.</w:t>
      </w:r>
    </w:p>
    <w:p w14:paraId="692455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nadležni organ za zaštitu konkurencije i energetski subjekti dužni su da, radi izrade izveštaja iz stava 1. ovog člana, Agenciji dostavljaju potrebne podatke i ocene iz njihove nadležnosti.</w:t>
      </w:r>
    </w:p>
    <w:p w14:paraId="31EEC1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Agencija utvrdi da je prestala potreba za regulacijom cena iz člana 88. stav 3. tačka 1) ovog člana, dužna je da o tome obavesti Ministarstvo.</w:t>
      </w:r>
    </w:p>
    <w:p w14:paraId="2F7379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je dužno da sprovede postupak javnog tendera u skladu sa članom 191. ovog zakona, najkasnije u roku od šest meseci od saznanja da je prestala potreba za regulacijom cena.</w:t>
      </w:r>
    </w:p>
    <w:p w14:paraId="7C057E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Agencija utvrdi da je, u potpunosti ili delimično, prestala potreba za regulacijom cena iz člana 88. stav 3. tačka 2) ovog člana, dužna je da o tome obavesti operatora sistema.</w:t>
      </w:r>
    </w:p>
    <w:p w14:paraId="79E5CB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propisuje način utvrđivanja najviših cena osnovnih derivata nafte bez fiskalnih dažbina u slučaju sprečavanja poremećaja na tržištu nafte i derivata nafte ili otklanjanja štetnih posledica poremećaja na tržištu nafte i derivata nafte.</w:t>
      </w:r>
    </w:p>
    <w:p w14:paraId="7FCC8A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Regulisane cene iz člana 88. stav 2. tač. 1) do 9) i stav 3. ovog zakona kao i saglasnosti na regulisane cene iz člana 88. stav 2. ovog zakona se objavljuju u "Službenom glasniku Republike Srbije", a ostale regulisane cene se objavljuju na internet stranici energetskog subjekta i Agencije.</w:t>
      </w:r>
    </w:p>
    <w:p w14:paraId="64E571E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2" w:name="clan_90"/>
      <w:bookmarkEnd w:id="122"/>
      <w:r w:rsidRPr="00D32602">
        <w:rPr>
          <w:rFonts w:ascii="Open Sans" w:eastAsia="Times New Roman" w:hAnsi="Open Sans" w:cs="Open Sans"/>
          <w:b/>
          <w:bCs/>
          <w:color w:val="333333"/>
          <w:sz w:val="21"/>
          <w:szCs w:val="21"/>
        </w:rPr>
        <w:t>Član 90</w:t>
      </w:r>
    </w:p>
    <w:p w14:paraId="514F43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Regulisane cene iz člana 88. stav 2. tač. 1) do 9) i stav 3. ovog zakona određuju se na osnovu metodologija koje donosi Agencija.</w:t>
      </w:r>
    </w:p>
    <w:p w14:paraId="68CEC9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Metodologijama iz stava 1. ovog člana naročito se određuju:</w:t>
      </w:r>
    </w:p>
    <w:p w14:paraId="6012AA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1) metod regulacije cena koji može biti zasnovan na opravdanim troškovima poslovanja i odgovarajućem prinosu na sredstva uložena u efikasno obavljanje energetske delatnosti, na primeni podsticajnih mehanizama za određivanje prihoda ili cena kao i na poređenju regulisanih cena, pojedinačnih troškova </w:t>
      </w:r>
      <w:r w:rsidRPr="00D32602">
        <w:rPr>
          <w:rFonts w:ascii="Open Sans" w:eastAsia="Times New Roman" w:hAnsi="Open Sans" w:cs="Open Sans"/>
          <w:color w:val="333333"/>
          <w:sz w:val="19"/>
          <w:szCs w:val="19"/>
        </w:rPr>
        <w:lastRenderedPageBreak/>
        <w:t>poslovanja ili prinosa na uložena sredstva energetskog subjekta sa uporedivim energetskim subjektima u energetskim delatnostima u kojima je to primereno;</w:t>
      </w:r>
    </w:p>
    <w:p w14:paraId="4735F1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elementi za koje se utvrđuju tarife, način izračunavanja regulisanih cena, odnosno tarifa i način obračuna isporučene električne energije, odnosno prirodnog gasa i izvršenih usluga;</w:t>
      </w:r>
    </w:p>
    <w:p w14:paraId="7B88C7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kategorije i grupe kupaca, odnosno korisnika sistema u energetskim delatnostima gde je to primereno;</w:t>
      </w:r>
    </w:p>
    <w:p w14:paraId="496762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dužina regulatornog perioda, kao vremenskog perioda za koji se izračunavaju regulisane cene i</w:t>
      </w:r>
    </w:p>
    <w:p w14:paraId="1E3D18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kriterijumi i način utvrđivanja opravdanosti troškova i normativi, kada je to primereno.</w:t>
      </w:r>
    </w:p>
    <w:p w14:paraId="28CFF6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se mogu odrediti različite cene, odnosno tarife, zavisno od količine preuzete energije, odnosno energenata i uslova preuzimanja, snage, odnosno kapaciteta, godišnje, sezonske, mesečne i dnevne dinamike isporuke, kategorije i grupe kupaca, odnosno korisnika sistema, mesta preuzimanja, načina potrošnje, načina merenja i drugih karakteristika.</w:t>
      </w:r>
    </w:p>
    <w:p w14:paraId="4D2D6F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iz člana 50. stav 1. tačka 6) ovog zakona određuje se i naknada vlasniku transportnog sistema u slučaju nezavisnog operatora sistema.</w:t>
      </w:r>
    </w:p>
    <w:p w14:paraId="6314475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3" w:name="clan_91"/>
      <w:bookmarkEnd w:id="123"/>
      <w:r w:rsidRPr="00D32602">
        <w:rPr>
          <w:rFonts w:ascii="Open Sans" w:eastAsia="Times New Roman" w:hAnsi="Open Sans" w:cs="Open Sans"/>
          <w:b/>
          <w:bCs/>
          <w:color w:val="333333"/>
          <w:sz w:val="21"/>
          <w:szCs w:val="21"/>
        </w:rPr>
        <w:t>Član 91</w:t>
      </w:r>
    </w:p>
    <w:p w14:paraId="1C0201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Regulisanim cenama obezbeđuje se:</w:t>
      </w:r>
    </w:p>
    <w:p w14:paraId="140A8D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pokrivanje opravdanih troškova poslovanja i odgovarajućeg prinosa na efikasno uložena sredstva u obavljanje regulisane delatnosti, kojima se obezbeđuje kratkoročna i dugoročna sigurnost snabdevanja, odnosno održivi razvoj sistema uzimajući u obzir prihode i rashode vezane za dodelu prekograničnih kapaciteta i primenu mehanizma kompenzacije tranzita energije i ostale prihode;</w:t>
      </w:r>
    </w:p>
    <w:p w14:paraId="73DAA4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bezbednost rada sistema;</w:t>
      </w:r>
    </w:p>
    <w:p w14:paraId="25F115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podsticanje ekonomske i energetske efikasnosti;</w:t>
      </w:r>
    </w:p>
    <w:p w14:paraId="2CCB1A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nediskriminacija, odnosno jednaki položaj iste kategorije i grupe kupaca i korisnika sistema;</w:t>
      </w:r>
    </w:p>
    <w:p w14:paraId="06B4CC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sprečavanje međusobnog subvencionisanja između pojedinih delatnosti koje obavljaju energetski subjekti i između pojedinih kupaca, kategorija i grupa kupaca, odnosno korisnika sistema.</w:t>
      </w:r>
    </w:p>
    <w:p w14:paraId="61165D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pripreme metodologije za određivanje cene pristupa sistemu za transport prirodnog gasa i metodologije za određivanje cene pristupa skladištu prirodnog gasa iz člana 50. stav 1. tač. 6) i 8) ovog zakona, obezbediće se da cena prekidnog kapaciteta odražava verovatnoću prekida.</w:t>
      </w:r>
    </w:p>
    <w:p w14:paraId="31FFCD4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4" w:name="clan_92"/>
      <w:bookmarkEnd w:id="124"/>
      <w:r w:rsidRPr="00D32602">
        <w:rPr>
          <w:rFonts w:ascii="Open Sans" w:eastAsia="Times New Roman" w:hAnsi="Open Sans" w:cs="Open Sans"/>
          <w:b/>
          <w:bCs/>
          <w:color w:val="333333"/>
          <w:sz w:val="21"/>
          <w:szCs w:val="21"/>
        </w:rPr>
        <w:t>Član 92</w:t>
      </w:r>
    </w:p>
    <w:p w14:paraId="3D71D9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daje saglasnost na akte o cenama koje donose energetski subjekti iz člana 88. stav 2. tač. 1) do 8) i stav 3. tačka 1) ovog zakona, a utvrđuje cene iz člana 88. stav 2. tačka 9) i stav 3. tačka 2) ovog zakona.</w:t>
      </w:r>
    </w:p>
    <w:p w14:paraId="53AA62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određuje vrstu podataka koje su energetski subjekti obavezni da dostave uz akt o cenama iz stava 1. ovog člana, kao i rokove i način njihovog dostavljanja.</w:t>
      </w:r>
    </w:p>
    <w:p w14:paraId="4AA4AC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ovlašćena da zahteva od energetskih subjekata izmenu regulisane cene iz stava 1. ovog člana, a energetski subjekat je dužan da postupi po zahtevu Agencije u roku od 30 dana od dana prijema tog zahteva.</w:t>
      </w:r>
    </w:p>
    <w:p w14:paraId="2A7798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U slučaju da energetski subjekat u propisanom roku ne postupi po zahtevu Agencije, Agencija donosi odluku kojom određuje privremenu regulisanu cenu iz stava 1. ovog člana, koja se primenjuje do obrazovanja regulisane cene u skladu sa metodologijama iz člana 50. stav 1. ovog zakona. Ukoliko se </w:t>
      </w:r>
      <w:r w:rsidRPr="00D32602">
        <w:rPr>
          <w:rFonts w:ascii="Open Sans" w:eastAsia="Times New Roman" w:hAnsi="Open Sans" w:cs="Open Sans"/>
          <w:color w:val="333333"/>
          <w:sz w:val="19"/>
          <w:szCs w:val="19"/>
        </w:rPr>
        <w:lastRenderedPageBreak/>
        <w:t>prihod ostvaren primenom privremenih cena razlikuje od prihoda koji bi bio ostvaren primenom regulisane cene određene u skladu sa metodologijama iz člana 50. stav 1. ovog zakona, razlika se obračunava i uključuje u regulisanu cenu za naredni regulatorni period u skladu sa metodologijama.</w:t>
      </w:r>
    </w:p>
    <w:p w14:paraId="492739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5" w:name="clan_93"/>
      <w:bookmarkEnd w:id="125"/>
      <w:r w:rsidRPr="00D32602">
        <w:rPr>
          <w:rFonts w:ascii="Open Sans" w:eastAsia="Times New Roman" w:hAnsi="Open Sans" w:cs="Open Sans"/>
          <w:b/>
          <w:bCs/>
          <w:color w:val="333333"/>
          <w:sz w:val="21"/>
          <w:szCs w:val="21"/>
        </w:rPr>
        <w:t>Član 93</w:t>
      </w:r>
    </w:p>
    <w:p w14:paraId="00E205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Agencija odbije da da saglasnost na akta o cenama po zahtevu energetskog subjekta, dužna je da o tome odluči rešenjem, u roku od 60 dana od dana dostavljanja urednog zahteva.</w:t>
      </w:r>
    </w:p>
    <w:p w14:paraId="79F071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iz stav 1. ovog člana sadrži obrazloženje razloga odbijanja saglasnosti na dostavljena akta o cenama, konačno je i protiv njega se može pokrenuti upravni spor.</w:t>
      </w:r>
    </w:p>
    <w:p w14:paraId="184E2B8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26" w:name="str_45"/>
      <w:bookmarkEnd w:id="126"/>
      <w:r w:rsidRPr="00D32602">
        <w:rPr>
          <w:rFonts w:ascii="Open Sans" w:eastAsia="Times New Roman" w:hAnsi="Open Sans" w:cs="Open Sans"/>
          <w:b/>
          <w:bCs/>
          <w:color w:val="333333"/>
          <w:sz w:val="24"/>
          <w:szCs w:val="24"/>
        </w:rPr>
        <w:t>Mrežna pravila</w:t>
      </w:r>
    </w:p>
    <w:p w14:paraId="09E85DB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27" w:name="clan_93a"/>
      <w:bookmarkEnd w:id="127"/>
      <w:r w:rsidRPr="00D32602">
        <w:rPr>
          <w:rFonts w:ascii="Open Sans" w:eastAsia="Times New Roman" w:hAnsi="Open Sans" w:cs="Open Sans"/>
          <w:b/>
          <w:bCs/>
          <w:color w:val="333333"/>
          <w:sz w:val="21"/>
          <w:szCs w:val="21"/>
        </w:rPr>
        <w:t>Član 93a</w:t>
      </w:r>
    </w:p>
    <w:p w14:paraId="32600B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donosi akta o mrežnim pravilima koja se odnose na:</w:t>
      </w:r>
    </w:p>
    <w:p w14:paraId="29A5F5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priključenje na mrežu proizvodnih jedinica;</w:t>
      </w:r>
    </w:p>
    <w:p w14:paraId="5EB705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priključenje na mrežu objekata kupaca;</w:t>
      </w:r>
    </w:p>
    <w:p w14:paraId="2E679D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priključenje na mrežu jednosmernih sistema visokog napona;</w:t>
      </w:r>
    </w:p>
    <w:p w14:paraId="581FE6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pristup mreži za transport prirodnog gasa na nacionalnom, regionalnom i evropskom tržištu prirodnog gasa, u vezi sa:</w:t>
      </w:r>
    </w:p>
    <w:p w14:paraId="5AE707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proračunom kapaciteta, raspodelom kapaciteta i postupcima za upravljanje zagušenjima,</w:t>
      </w:r>
    </w:p>
    <w:p w14:paraId="6C1EDF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podacima i tehničkim informacijama koje objavljuje operator transportnog sistema prirodnog gasa,</w:t>
      </w:r>
    </w:p>
    <w:p w14:paraId="776C4A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međusobnom saradnjom operatora transportnih sistema i pravilima za razmenu podataka za rad međusobno povezanih sistema za transport gasa,</w:t>
      </w:r>
    </w:p>
    <w:p w14:paraId="1061CF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balansnim pravilima, uključujući pravila o procedurama za nominovanje, naknadama za debalans, procesima izmirenja u vezi sa dnevnim naknadama za debalans i operativnom balansiranju između operatora sistema za transport gasa,</w:t>
      </w:r>
    </w:p>
    <w:p w14:paraId="135DA3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pravilima u vezi sa harmonizovanim tarifama za transport prirodnog gasa.</w:t>
      </w:r>
    </w:p>
    <w:p w14:paraId="0A52F7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Akta iz stava 1. ovog člana donose se na predlog Ministarstva, a na osnovu dostavljenih usaglašenih akata operatora prenosnog, odnosno distributivnog sistema električne energije, odnosno operatora transportnog sistema prirodnog gasa.</w:t>
      </w:r>
    </w:p>
    <w:p w14:paraId="2BFDC7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dužni su da akta iz stava 2. ovog člana izrade u skladu sa uputstvom iz člana 51. stav 4. tačka 4) i pribave saglasnost Agencije o usaglašenosti.</w:t>
      </w:r>
    </w:p>
    <w:p w14:paraId="41CC8E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prilagođava uputstva iz člana 51. stav 4. tačka 4) u skladu sa izmenama i dopunama obaveza Republike Srbije potvrđenim međunarodnim sporazumima.</w:t>
      </w:r>
    </w:p>
    <w:p w14:paraId="5F73A0B5"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128" w:name="str_46"/>
      <w:bookmarkEnd w:id="128"/>
      <w:r w:rsidRPr="00D32602">
        <w:rPr>
          <w:rFonts w:ascii="Open Sans" w:eastAsia="Times New Roman" w:hAnsi="Open Sans" w:cs="Open Sans"/>
          <w:color w:val="333333"/>
          <w:sz w:val="27"/>
          <w:szCs w:val="27"/>
        </w:rPr>
        <w:t>VII ELEKTRIČNA ENERGIJA</w:t>
      </w:r>
    </w:p>
    <w:p w14:paraId="71E91AD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29" w:name="str_47"/>
      <w:bookmarkEnd w:id="129"/>
      <w:r w:rsidRPr="00D32602">
        <w:rPr>
          <w:rFonts w:ascii="Open Sans" w:eastAsia="Times New Roman" w:hAnsi="Open Sans" w:cs="Open Sans"/>
          <w:b/>
          <w:bCs/>
          <w:color w:val="333333"/>
          <w:sz w:val="24"/>
          <w:szCs w:val="24"/>
        </w:rPr>
        <w:t>Proizvodnja električne energije</w:t>
      </w:r>
    </w:p>
    <w:p w14:paraId="16B88BB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0" w:name="clan_94"/>
      <w:bookmarkEnd w:id="130"/>
      <w:r w:rsidRPr="00D32602">
        <w:rPr>
          <w:rFonts w:ascii="Open Sans" w:eastAsia="Times New Roman" w:hAnsi="Open Sans" w:cs="Open Sans"/>
          <w:b/>
          <w:bCs/>
          <w:color w:val="333333"/>
          <w:sz w:val="21"/>
          <w:szCs w:val="21"/>
        </w:rPr>
        <w:t>Član 94</w:t>
      </w:r>
    </w:p>
    <w:p w14:paraId="40D3E5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Proizvodnja električne energije obuhvata proizvodnju u hidroelektranama, termoelektranama, termoelektranama-toplanama i drugim elektranama koje koriste obnovljive izvore energije (u daljem tekstu: elektrane).</w:t>
      </w:r>
    </w:p>
    <w:p w14:paraId="1C15AE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proizvodnje električne energije (u daljem tekstu: Proizvođač), u skladu sa ovim zakonom, ima pravo da:</w:t>
      </w:r>
    </w:p>
    <w:p w14:paraId="06E312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 objektima za proizvodnju električne energije koristi izvore energije koje smatra najpovoljnijim u skladu sa uslovima propisanim ovim zakonom i drugim propisima;</w:t>
      </w:r>
    </w:p>
    <w:p w14:paraId="505B08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prodaje proizvedenu električnu energiju;</w:t>
      </w:r>
    </w:p>
    <w:p w14:paraId="4F5BA2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koristi prenosni i distributivni sistem električne energije pod uslovima utvrđenim ovim zakonom i pravilima o radu prenosnog i distributivnog sistema.</w:t>
      </w:r>
    </w:p>
    <w:p w14:paraId="0965ED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Proizvođač električne energije je dužan da:</w:t>
      </w:r>
    </w:p>
    <w:p w14:paraId="26541F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ispunjava uslove iz licence za obavljanje energetskih delatnosti;</w:t>
      </w:r>
    </w:p>
    <w:p w14:paraId="045254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proizvodne kapacitete održava u ispravnom stanju, obezbedi njihovu stalnu pogonsku spremnost i bezbedno korišćenje u skladu sa tehničkim i drugim propisima;</w:t>
      </w:r>
    </w:p>
    <w:p w14:paraId="658FE1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poštuje propise i pravila koji se odnose na rad prenosnog i distributivnog sistema i funkcionisanje tržišta, propise koji se odnose na zaštitu konkurencije, kao i odluke nadležnih organa;</w:t>
      </w:r>
    </w:p>
    <w:p w14:paraId="5BBAC1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ponudi operatoru prenosnog, odnosno distributivnog sistema pomoćne usluge, u skladu sa tehničkim karakteristikama i pravilima o radu prenosnog i distributivnog sistema i pravilima o radu tržišta električne energije;</w:t>
      </w:r>
    </w:p>
    <w:p w14:paraId="269231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sa operatorom prenosnog sistema, odnosno distributivnog sistema zaključi ugovor o pružanju pomoćnih usluga;</w:t>
      </w:r>
    </w:p>
    <w:p w14:paraId="51732E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omogući nadležnim operatorima sistema proveru usaglašenosti tehničkih karakteristika svojih objekata i operativnih procedura sa izdatim aktom o priključenju, odnosno projektovanim tehničkim karakteristikama za postojeće elektrane za koje ne postoji akt o priključenju, ugovorenim pomoćnim uslugama, pravilima o radu prenosnog, odnosno distributivnog sistema i pravilima za priključenje objekata na prenosni sistem;</w:t>
      </w:r>
    </w:p>
    <w:p w14:paraId="4AC066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ponudi operatoru prenosnog sistema sav neiskorišćeni proizvodni kapacitet za potrebe balansiranja i obezbeđivanja sigurnog rada sistema u skladu sa tehničkim karakteristikama i pravilima o radu prenosnog i distributivnog sistema i pravilima o radu tržišta električne energije;</w:t>
      </w:r>
    </w:p>
    <w:p w14:paraId="523174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7a) zaključi ugovor o pristupu sa operatorom sistema na čiji sistem je priključen;</w:t>
      </w:r>
    </w:p>
    <w:p w14:paraId="4E5F07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sa operatorom prenosnog sistema zaključi ugovor o učešću u balansnom mehanizmu;</w:t>
      </w:r>
    </w:p>
    <w:p w14:paraId="2EA439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zaključi ugovor o eksploataciji elektrane sa operatorom sistema na čiji sistem je priključen;</w:t>
      </w:r>
    </w:p>
    <w:p w14:paraId="6D4639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operatoru prenosnog ili distributivnog sistema stavlja na raspolaganje podatke potrebne za rad sistema u skladu sa pravilima o radu prenosnog i distributivnog sistema i pravilima o radu tržišta električne energije;</w:t>
      </w:r>
    </w:p>
    <w:p w14:paraId="3A1519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poštuje propisane uslove koji se odnose na energetsku efikasnost i zaštitu životne sredine kao i druge uslove propisane posebnim zakonima;</w:t>
      </w:r>
    </w:p>
    <w:p w14:paraId="5672ED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dostavlja operatoru prenosnog i distributivnog sistema i Agenciji podatke neophodne u cilju ispunjenja propisanih obaveza o transparentnosti i praćenju tržišta električne energije;</w:t>
      </w:r>
    </w:p>
    <w:p w14:paraId="120927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12a) dostavlja operatoru na čiji sistem je priključen podatke o planiranoj proizvodnji na satnom nivou za naredni mesec do 15. dana u tekućem mesecu;</w:t>
      </w:r>
    </w:p>
    <w:p w14:paraId="04310F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čuva na period od pet godina sve satne podatke o proizvodnji električne energije po elektrani, koja ima najmanje jedan proizvodni pogon čiji je instalisani kapacitet najmanje 250 MW i podatke stavi na raspolaganje Agenciji i drugim nadležnim organima u skladu sa zakonom.</w:t>
      </w:r>
    </w:p>
    <w:p w14:paraId="692B16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1" w:name="clan_95"/>
      <w:bookmarkEnd w:id="131"/>
      <w:r w:rsidRPr="00D32602">
        <w:rPr>
          <w:rFonts w:ascii="Open Sans" w:eastAsia="Times New Roman" w:hAnsi="Open Sans" w:cs="Open Sans"/>
          <w:b/>
          <w:bCs/>
          <w:color w:val="333333"/>
          <w:sz w:val="21"/>
          <w:szCs w:val="21"/>
        </w:rPr>
        <w:t>Član 95</w:t>
      </w:r>
    </w:p>
    <w:p w14:paraId="350952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Elektrane iz člana 94. stav 1. ovog zakona koje su priključene na prenosni, odnosno distributivni sistem moraju da budu tehnički osposobljene i pogonski spremne za pružanje pomoćnih usluga u skladu sa pravilima o radu prenosnog, odnosno distributivnog sistema i u skladu sa njihovim specifičnim tehnologijama.</w:t>
      </w:r>
    </w:p>
    <w:p w14:paraId="41A579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Pomoćne usluge se nabavljaju na tržišnim principima, uz poštovanje principa javnosti i nediskriminacije, na način utvrđen pravilima o radu tržišta električne energije.</w:t>
      </w:r>
    </w:p>
    <w:p w14:paraId="0444668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32" w:name="str_48"/>
      <w:bookmarkEnd w:id="132"/>
      <w:r w:rsidRPr="00D32602">
        <w:rPr>
          <w:rFonts w:ascii="Open Sans" w:eastAsia="Times New Roman" w:hAnsi="Open Sans" w:cs="Open Sans"/>
          <w:b/>
          <w:bCs/>
          <w:color w:val="333333"/>
          <w:sz w:val="24"/>
          <w:szCs w:val="24"/>
        </w:rPr>
        <w:t>Prenosni sistem električne energije i upravljanje prenosnim sistemom</w:t>
      </w:r>
    </w:p>
    <w:p w14:paraId="4F1DF73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3" w:name="clan_96"/>
      <w:bookmarkEnd w:id="133"/>
      <w:r w:rsidRPr="00D32602">
        <w:rPr>
          <w:rFonts w:ascii="Open Sans" w:eastAsia="Times New Roman" w:hAnsi="Open Sans" w:cs="Open Sans"/>
          <w:b/>
          <w:bCs/>
          <w:color w:val="333333"/>
          <w:sz w:val="21"/>
          <w:szCs w:val="21"/>
        </w:rPr>
        <w:t>Član 96</w:t>
      </w:r>
    </w:p>
    <w:p w14:paraId="4BA135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obavlja delatnost prenosa električne energije i upravljanje prenosnim sistemom na objektivan, transparentan i nediskriminatoran način.</w:t>
      </w:r>
    </w:p>
    <w:p w14:paraId="0281A41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4" w:name="clan_97"/>
      <w:bookmarkEnd w:id="134"/>
      <w:r w:rsidRPr="00D32602">
        <w:rPr>
          <w:rFonts w:ascii="Open Sans" w:eastAsia="Times New Roman" w:hAnsi="Open Sans" w:cs="Open Sans"/>
          <w:b/>
          <w:bCs/>
          <w:color w:val="333333"/>
          <w:sz w:val="21"/>
          <w:szCs w:val="21"/>
        </w:rPr>
        <w:t>Član 97</w:t>
      </w:r>
    </w:p>
    <w:p w14:paraId="427FD3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Prenosni sistem električne energije čine:</w:t>
      </w:r>
    </w:p>
    <w:p w14:paraId="3CED3F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prenosna elektroenergetska mreža;</w:t>
      </w:r>
    </w:p>
    <w:p w14:paraId="7499F0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upravljački centri i upravljački sistemi u funkciji obavljanja delatnosti prenosa električne energije i upravljanja prenosnim sistemom;</w:t>
      </w:r>
    </w:p>
    <w:p w14:paraId="50B6EE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telekomunikaciona infrastruktura u objektima prenosnog sistema, uključujući optička vlakna u zaštitnom užetu nadzemnih vodova napona 400 kV, 220 kV i 110 kV, kao i telekomunikaciona infrastruktura u objektima operatora distributivnih sistema, proizvođača i kupaca neophodna za obavljanje poslova upravljanja prenosnim sistemom;</w:t>
      </w:r>
    </w:p>
    <w:p w14:paraId="14EAF6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informacioni sistem i druga infrastruktura neophodna za funkcionisanje prenosnog sistema i tržišta.</w:t>
      </w:r>
    </w:p>
    <w:p w14:paraId="14F71E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Prenosna elektroenergetska mreža u smislu stava 1. tačka 1) ovog člana je funkcionalno povezan skup elektroenergetskih objekata koji čine elektroenergetski vodovi napona 400 kV i 220 kV, nadzemni elektroenergetski vodovi napona 110 kV zaključno sa zateznim lancem na portalu distributivne transformatorske stanice napona 110/h kV i podzemni elektroenergetski vodovi napona 110 kV zaključno sa kablovskom završnicom u distributivnoj transformatorskoj stanici napona 110/h kV, transformatorske stanice 400/h kV i 220/h kV i razvodna postrojenja napona 400 kV i 220 kV, kao i priključna razvodna postrojenja 400 kV i 220 kV u transformatorskim stanicama napona 400/h kV i 220/h kV na koja su priključeni objekti kupaca i proizvođača, razvodna postrojenja 110 kV, priključna razvodna postrojenja 110 kV u transformatorskim stanicama napona 110/h kV na koja su priključeni objekti kupaca i proizvođača na prenosnu elektroenergetsku mrežu i brojila električne energije na svim mestima primopredaje u i iz prenosnog sistema.</w:t>
      </w:r>
    </w:p>
    <w:p w14:paraId="675B940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35" w:name="str_49"/>
      <w:bookmarkEnd w:id="135"/>
      <w:r w:rsidRPr="00D32602">
        <w:rPr>
          <w:rFonts w:ascii="Open Sans" w:eastAsia="Times New Roman" w:hAnsi="Open Sans" w:cs="Open Sans"/>
          <w:b/>
          <w:bCs/>
          <w:color w:val="333333"/>
          <w:sz w:val="24"/>
          <w:szCs w:val="24"/>
        </w:rPr>
        <w:t>Razdvajanje operatora prenosnog sistema električne energije</w:t>
      </w:r>
    </w:p>
    <w:p w14:paraId="3F4AF96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6" w:name="clan_98"/>
      <w:bookmarkEnd w:id="136"/>
      <w:r w:rsidRPr="00D32602">
        <w:rPr>
          <w:rFonts w:ascii="Open Sans" w:eastAsia="Times New Roman" w:hAnsi="Open Sans" w:cs="Open Sans"/>
          <w:b/>
          <w:bCs/>
          <w:color w:val="333333"/>
          <w:sz w:val="21"/>
          <w:szCs w:val="21"/>
        </w:rPr>
        <w:lastRenderedPageBreak/>
        <w:t>Član 98</w:t>
      </w:r>
    </w:p>
    <w:p w14:paraId="3A4FDA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prenosnog sistema ostvaruje se na način da isto lice ili lica nisu ovlašćena da:</w:t>
      </w:r>
    </w:p>
    <w:p w14:paraId="248B10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direktno ili indirektno sprovode kontrolu nad energetskim subjektima koji obavljaju energetske delatnosti proizvodnje ili snabdevanja električnom energijom, i istovremeno direktno ili indirektno sprovode kontrolu ili imaju bilo koja druga ovlašćenja nad operatorom prenosnog sistema ili prenosnim sistemom;</w:t>
      </w:r>
    </w:p>
    <w:p w14:paraId="0603A5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direktno ili indirektno sprovode kontrolu ili imaju bilo koja druga ovlašćenja nad operatorom prenosnog sistema ili prenosnim sistemom i istovremeno direktno ili indirektno sprovode kontrolu nad energetskim subjektima koji obavljaju energetske delatnosti proizvodnje ili snabdevanja električnom energijom;</w:t>
      </w:r>
    </w:p>
    <w:p w14:paraId="54EE64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imenuju članove nadzornog odbora, ili druge organe upravljanja kao i pravne zastupnike operatora prenosnog sistema i istovremeno direktno ili indirektno sprovode kontrolu nad energetskim subjektima koji obavljaju energetske delatnosti proizvodnje ili snabdevanja električnom energijom;</w:t>
      </w:r>
    </w:p>
    <w:p w14:paraId="58A564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istovremeno budu članovi nadzornog odbora ili drugih organa upravljanja kao i pravni zastupnici operatora prenosnog sistema i energetskih subjekata koji obavljaju energetske delatnosti proizvodnje ili snabdevanja električnom energijom.</w:t>
      </w:r>
    </w:p>
    <w:p w14:paraId="5BFB2E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stava 1. tač. 1), 2) i 3) ovog člana posebno se odnose na:</w:t>
      </w:r>
    </w:p>
    <w:p w14:paraId="4E3E07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pravo glasa;</w:t>
      </w:r>
    </w:p>
    <w:p w14:paraId="3CABA0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pravo imenovanja članova nadzornog odbora ili drugih organa upravljanja kao i pravnih zastupnika;</w:t>
      </w:r>
    </w:p>
    <w:p w14:paraId="1F4360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posedovanje većinskog udela u vlasničkoj strukturi.</w:t>
      </w:r>
    </w:p>
    <w:p w14:paraId="76CA008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7" w:name="clan_99"/>
      <w:bookmarkEnd w:id="137"/>
      <w:r w:rsidRPr="00D32602">
        <w:rPr>
          <w:rFonts w:ascii="Open Sans" w:eastAsia="Times New Roman" w:hAnsi="Open Sans" w:cs="Open Sans"/>
          <w:b/>
          <w:bCs/>
          <w:color w:val="333333"/>
          <w:sz w:val="21"/>
          <w:szCs w:val="21"/>
        </w:rPr>
        <w:t>Član 99</w:t>
      </w:r>
    </w:p>
    <w:p w14:paraId="3E8277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je lice iz člana 98. ovog zakona Republika Srbija ili državni organ, kontrolu nad operatorom prenosnog sistema sa jedne strane i energetskim subjektima koji obavljaju energetske delatnosti proizvodnje ili snabdevanja električnom energijom sa druge strane, ne može obavljati isto lice, odnosno isti državni organ, a u slučaju da obavljaju različita lica, odnosno državni organi, oni ne mogu biti kontrolisani od strane istog trećeg lica.</w:t>
      </w:r>
    </w:p>
    <w:p w14:paraId="2E2503F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38" w:name="str_50"/>
      <w:bookmarkEnd w:id="138"/>
      <w:r w:rsidRPr="00D32602">
        <w:rPr>
          <w:rFonts w:ascii="Open Sans" w:eastAsia="Times New Roman" w:hAnsi="Open Sans" w:cs="Open Sans"/>
          <w:b/>
          <w:bCs/>
          <w:color w:val="333333"/>
          <w:sz w:val="24"/>
          <w:szCs w:val="24"/>
        </w:rPr>
        <w:t>Sertifikacija i određivanje operatora prenosnog sistema električne energije</w:t>
      </w:r>
    </w:p>
    <w:p w14:paraId="5D15623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39" w:name="clan_100"/>
      <w:bookmarkEnd w:id="139"/>
      <w:r w:rsidRPr="00D32602">
        <w:rPr>
          <w:rFonts w:ascii="Open Sans" w:eastAsia="Times New Roman" w:hAnsi="Open Sans" w:cs="Open Sans"/>
          <w:b/>
          <w:bCs/>
          <w:color w:val="333333"/>
          <w:sz w:val="21"/>
          <w:szCs w:val="21"/>
        </w:rPr>
        <w:t>Član 100</w:t>
      </w:r>
    </w:p>
    <w:p w14:paraId="186673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nego što neko pravno lice dobije licencu i time bude određeno za operatora prenosnog sistema, mora biti sertifikovano u skladu sa ovim zakonom.</w:t>
      </w:r>
    </w:p>
    <w:p w14:paraId="2D6189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postupku sertifikacije utvrđuje se ispunjenost uslova iz čl. 98. i 99. ovog zakona.</w:t>
      </w:r>
    </w:p>
    <w:p w14:paraId="11D336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pokreće se na:</w:t>
      </w:r>
    </w:p>
    <w:p w14:paraId="6EDCB0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zahtev pravnog lica koje je vlasnik prenosnog sistema, odnosno mreže;</w:t>
      </w:r>
    </w:p>
    <w:p w14:paraId="23622B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zahtev Agencije ako pravno lice ne podnese zahtev za sertifikaciju ili</w:t>
      </w:r>
    </w:p>
    <w:p w14:paraId="083A9C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obrazložen zahtev nadležnog tela saglasno obavezama koje proizilaze iz potvrđenih međunarodnih ugovora.</w:t>
      </w:r>
    </w:p>
    <w:p w14:paraId="4BA2F46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0" w:name="clan_101"/>
      <w:bookmarkEnd w:id="140"/>
      <w:r w:rsidRPr="00D32602">
        <w:rPr>
          <w:rFonts w:ascii="Open Sans" w:eastAsia="Times New Roman" w:hAnsi="Open Sans" w:cs="Open Sans"/>
          <w:b/>
          <w:bCs/>
          <w:color w:val="333333"/>
          <w:sz w:val="21"/>
          <w:szCs w:val="21"/>
        </w:rPr>
        <w:lastRenderedPageBreak/>
        <w:t>Član 101</w:t>
      </w:r>
    </w:p>
    <w:p w14:paraId="458812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sprovodi Agencija i donosi odluku o sertifikaciji operatora prenosnog sistema u skladu sa ovim zakonom i propisima donetim na osnovu ovog zakona.</w:t>
      </w:r>
    </w:p>
    <w:p w14:paraId="104CD3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Aktom iz člana 27. stav 7. ovog zakona bliže se uređuje: postupak sertifikacije, sadržaj zahteva za sertifikaciju, sadržaj odluke o sertifikaciji i dokumenta koja se prilažu uz zahtev, a naročito:</w:t>
      </w:r>
    </w:p>
    <w:p w14:paraId="6E6203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podaci o podnosiocu zahteva, uključujući podatke o osnovnom kapitalu, spisku suvlasnika, godišnji finansijski izveštaji sa izveštajima revizora, akt o osnivanju, odnosno statut;</w:t>
      </w:r>
    </w:p>
    <w:p w14:paraId="411D88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dokaze o vlasničkim i drugim pravima na mreži;</w:t>
      </w:r>
    </w:p>
    <w:p w14:paraId="251366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podatke o kontroli nad operatorom prenosnog sistema, organima i licima koja direktno ili indirektno vrše kontrolu nad operatorom sistema i</w:t>
      </w:r>
    </w:p>
    <w:p w14:paraId="743E94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druga dokumenta i podatke neophodne za sprovođenje postupka sertifikacije.</w:t>
      </w:r>
    </w:p>
    <w:p w14:paraId="1FCE312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1" w:name="clan_102"/>
      <w:bookmarkEnd w:id="141"/>
      <w:r w:rsidRPr="00D32602">
        <w:rPr>
          <w:rFonts w:ascii="Open Sans" w:eastAsia="Times New Roman" w:hAnsi="Open Sans" w:cs="Open Sans"/>
          <w:b/>
          <w:bCs/>
          <w:color w:val="333333"/>
          <w:sz w:val="21"/>
          <w:szCs w:val="21"/>
        </w:rPr>
        <w:t>Član 102</w:t>
      </w:r>
    </w:p>
    <w:p w14:paraId="4440E4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donese odluku o sertifikaciji operatora prenosnog sistema u roku od četiri meseca od dana podnošenja zahteva iz člana 100. stav 3. tač. 1) i 3) ovog zakona.</w:t>
      </w:r>
    </w:p>
    <w:p w14:paraId="088952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Agencija ne donese odluku iz stava 1. ovog člana smatra se da je odluka o sertifikaciji doneta.</w:t>
      </w:r>
    </w:p>
    <w:p w14:paraId="1726CF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sertifikaciji operatora prenosnog sistema sa pratećom dokumentacijom Agencija je dužna da bez odlaganja dostavi nadležnom telu saglasno obavezama koje proizilaze iz potvrđenih međunarodnih ugovora, radi davanja mišljenja.</w:t>
      </w:r>
    </w:p>
    <w:p w14:paraId="46EF792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u roku od dva meseca od dana dostavljanja odluke o sertifikaciji nadležno telo saglasno obavezama koje proizilaze iz potvrđenih međunarodnih ugovora ne dostavi mišljenje smatra se da je saglasno sa odlukom Agencije.</w:t>
      </w:r>
    </w:p>
    <w:p w14:paraId="6C08E6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dva meseca od prijema mišljenja nadležnog tela saglasno obavezama koje proizilaze iz potvrđenih međunarodnih ugovora, Agencija će doneti konačnu odluku o sertifikaciji operatora prenosnog sistema, uzimajući u obzir to mišljenje.</w:t>
      </w:r>
    </w:p>
    <w:p w14:paraId="2C90E1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Agencije i mišljenje nadležnog tela saglasno obavezama koje proizilaze iz potvrđenih međunarodnih ugovora će biti objavljeni zajedno u "Službenom glasniku Republike Srbije" i na internet stranicama operatora prenosnog sistema i Agencije.</w:t>
      </w:r>
    </w:p>
    <w:p w14:paraId="4D1B60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konačna odluka Agencije odstupa od mišljenja nadležnog tela saglasno obavezama koje proizilaze iz potvrđenih međunarodnih ugovora, Agencija će zajedno sa odlukom i mišljenjem iz stava 6. ovog člana objaviti i obrazloženje za takvu odluku.</w:t>
      </w:r>
    </w:p>
    <w:p w14:paraId="2E54D0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2" w:name="clan_103"/>
      <w:bookmarkEnd w:id="142"/>
      <w:r w:rsidRPr="00D32602">
        <w:rPr>
          <w:rFonts w:ascii="Open Sans" w:eastAsia="Times New Roman" w:hAnsi="Open Sans" w:cs="Open Sans"/>
          <w:b/>
          <w:bCs/>
          <w:color w:val="333333"/>
          <w:sz w:val="21"/>
          <w:szCs w:val="21"/>
        </w:rPr>
        <w:t>Član 103</w:t>
      </w:r>
    </w:p>
    <w:p w14:paraId="06CDBE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Sertifikovani operator prenosnog sistema dužan je da obavesti Agenciju o svim planiranim promenama koje mogu zahtevati ponovnu procenu ispunjenosti uslova iz čl. 98. i 99. ovog zakona.</w:t>
      </w:r>
    </w:p>
    <w:p w14:paraId="1E2304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neprekidno prati da li sertifikovani operator prenosnog sistema ispunjava uslove iz čl. 98. i 99. ovog zakona i pokreće novi postupak sertifikacije u sledećim slučajevima:</w:t>
      </w:r>
    </w:p>
    <w:p w14:paraId="406B0A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kada je operator prenosnog sistema obavesti o promenama iz stava 1. ovog člana;</w:t>
      </w:r>
    </w:p>
    <w:p w14:paraId="6590CC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kada ima saznanja o planiranim promenama koje predstavljaju razlog za novi postupak sertifikacije ili koje mogu dovesti ili su dovele do povrede propisa o razdvajanju;</w:t>
      </w:r>
    </w:p>
    <w:p w14:paraId="7EF771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kada nadležno telo saglasno obavezama koje proizilaze iz potvrđenih međunarodnih ugovora podnese opravdan zahtev.</w:t>
      </w:r>
    </w:p>
    <w:p w14:paraId="75C6A6A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3" w:name="clan_104"/>
      <w:bookmarkEnd w:id="143"/>
      <w:r w:rsidRPr="00D32602">
        <w:rPr>
          <w:rFonts w:ascii="Open Sans" w:eastAsia="Times New Roman" w:hAnsi="Open Sans" w:cs="Open Sans"/>
          <w:b/>
          <w:bCs/>
          <w:color w:val="333333"/>
          <w:sz w:val="21"/>
          <w:szCs w:val="21"/>
        </w:rPr>
        <w:t>Član 104</w:t>
      </w:r>
    </w:p>
    <w:p w14:paraId="60F448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iz člana 103. ovog zakona sprovodi se u skladu sa čl. 101. i 102. ovog zakona.</w:t>
      </w:r>
    </w:p>
    <w:p w14:paraId="169CD5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4" w:name="clan_105"/>
      <w:bookmarkEnd w:id="144"/>
      <w:r w:rsidRPr="00D32602">
        <w:rPr>
          <w:rFonts w:ascii="Open Sans" w:eastAsia="Times New Roman" w:hAnsi="Open Sans" w:cs="Open Sans"/>
          <w:b/>
          <w:bCs/>
          <w:color w:val="333333"/>
          <w:sz w:val="21"/>
          <w:szCs w:val="21"/>
        </w:rPr>
        <w:t>Član 105</w:t>
      </w:r>
    </w:p>
    <w:p w14:paraId="19B584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energetski subjekti koji obavljaju delatnost proizvodnje ili snabdevanja električnom energijom i prirodnim gasom, dužni su da Agenciji dostave sve podatke i sva dokumenta neophodna za postupak sertifikacije operatora prenosnog sistema.</w:t>
      </w:r>
    </w:p>
    <w:p w14:paraId="63A265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čuva poverljivost komercijalno osetljivih podataka iz stava 1. ovog člana.</w:t>
      </w:r>
    </w:p>
    <w:p w14:paraId="681906E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45" w:name="str_51"/>
      <w:bookmarkEnd w:id="145"/>
      <w:r w:rsidRPr="00D32602">
        <w:rPr>
          <w:rFonts w:ascii="Open Sans" w:eastAsia="Times New Roman" w:hAnsi="Open Sans" w:cs="Open Sans"/>
          <w:b/>
          <w:bCs/>
          <w:color w:val="333333"/>
          <w:sz w:val="24"/>
          <w:szCs w:val="24"/>
        </w:rPr>
        <w:t>Sertifikacija operatora prenosnog sistema u vezi sa trećim zemljama</w:t>
      </w:r>
    </w:p>
    <w:p w14:paraId="232B51C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6" w:name="clan_106"/>
      <w:bookmarkEnd w:id="146"/>
      <w:r w:rsidRPr="00D32602">
        <w:rPr>
          <w:rFonts w:ascii="Open Sans" w:eastAsia="Times New Roman" w:hAnsi="Open Sans" w:cs="Open Sans"/>
          <w:b/>
          <w:bCs/>
          <w:color w:val="333333"/>
          <w:sz w:val="21"/>
          <w:szCs w:val="21"/>
        </w:rPr>
        <w:t>Član 106</w:t>
      </w:r>
    </w:p>
    <w:p w14:paraId="4FEDAC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postupak sertifikacije započet na osnovu zahteva za sertifikacuju koji podnosi vlasnik prenosne mreže ili operator prenosnog sistema kojeg kontroliše osoba ili osobe iz treće države ili trećih država, primenjuju se odredbe čl. 101. i 102. zakona uzimajući u obzir odredbu člana 107. ovog zakona.</w:t>
      </w:r>
    </w:p>
    <w:p w14:paraId="6BF4A1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 zahtevu bez odlaganja obaveštava Ministarstvo i nadležno telo saglasno obavezama koje proizilaze iz potvrđenih međunarodnih ugovora, kao i o svim okolnostima koje bi mogle imati za posledicu da osoba ili osobe iz treće države ili trećih država preuzmu kontrolu nad prenosnom mrežom ili operatorom prenosnog sistema.</w:t>
      </w:r>
    </w:p>
    <w:p w14:paraId="22D759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dužan je da obavesti Agenciju o svim okolnostima koje bi dovele do činjenice da lice ili lica iz treće zemlje ili trećih zemalja steknu kontrolu nad operatorom prenosnog sistema ili prenosnim sistemom.</w:t>
      </w:r>
    </w:p>
    <w:p w14:paraId="3AA2474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7" w:name="clan_107"/>
      <w:bookmarkEnd w:id="147"/>
      <w:r w:rsidRPr="00D32602">
        <w:rPr>
          <w:rFonts w:ascii="Open Sans" w:eastAsia="Times New Roman" w:hAnsi="Open Sans" w:cs="Open Sans"/>
          <w:b/>
          <w:bCs/>
          <w:color w:val="333333"/>
          <w:sz w:val="21"/>
          <w:szCs w:val="21"/>
        </w:rPr>
        <w:t>Član 107</w:t>
      </w:r>
    </w:p>
    <w:p w14:paraId="7E95F2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odbiti sertifikaciju operatora prenosnog sistema koji kontroliše jedno ili više lica iz treće zemlje ili trećih zemalja, u slučaju da:</w:t>
      </w:r>
    </w:p>
    <w:p w14:paraId="59903A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operator prenosnog sistema ne ispunjava zahteve iz člana 98. ovog zakona;</w:t>
      </w:r>
    </w:p>
    <w:p w14:paraId="0D2D8B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dodela sertifikata ugrožava sigurnost snabdevanja električnom energijom Republike Srbije i regiona.</w:t>
      </w:r>
    </w:p>
    <w:p w14:paraId="275A93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pri razmatranju stava 1. tačka 2) ovog člana posebno uzeti u obzir odredbe:</w:t>
      </w:r>
    </w:p>
    <w:p w14:paraId="58CAC1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međunarodnog prava i obaveza u vezi sa trećim zemljama, uključujući i sporazume zaključene sa jednom ili više trećih zemalja čiji potpisnik je i neka od ugovornih strana iz ugovora iz člana 2. tačka 78) ovog zakona, koje proizilaze iz potvrđenih međunarodnih ugovora i odnose se na pitanja sigurnosti snabdevanja;</w:t>
      </w:r>
    </w:p>
    <w:p w14:paraId="757B03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prava i obaveze Republike Srbije u vezi sa tom trećom zemljom koje proizilaze iz sporazuma zaključenih sa tom zemljom, kao i ugovori koje je Republika Srbija potpisala u postupku evropskih integracija;</w:t>
      </w:r>
    </w:p>
    <w:p w14:paraId="0B4A36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druge specifične činjenice i okolnosti slučaja i te treće zemlje.</w:t>
      </w:r>
    </w:p>
    <w:p w14:paraId="390E68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donošenja odluke o sertifikaciji Agencija uzima u obzir i mišljenje Ministarstva o uticaju na sigurnost snabdevanja Republike Srbije ili regiona.</w:t>
      </w:r>
    </w:p>
    <w:p w14:paraId="78BA51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Ministarstvo može zatražiti od Agencije da donese konačnu odluku u skladu sa mišljenjem u slučaju da izdavanje sertifikata ugrožava sigurnost snabdevanja Republike Srbije ili regiona ili predstavlja opasnost po bezbednost Republike Srbije.</w:t>
      </w:r>
    </w:p>
    <w:p w14:paraId="1EC9FE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konačna odluka nije u skladu sa mišljenjem nadležnog tela saglasno obavezama koje proizilaze iz potvrđenih međunarodnih ugovora, Agencija je dužna da objavi i obrazloženje za donošenje takve odluke na način propisan članom 102. ovog zakona.</w:t>
      </w:r>
    </w:p>
    <w:p w14:paraId="462BA6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ima pravo da odbije zahtev za sertifikaciju u slučaju da izdavanje sertifikata ugrožava sigurnost snabdevanja Republike Srbije ili regiona ili predstavlja opasnost po bezbednost Republike Srbije.</w:t>
      </w:r>
    </w:p>
    <w:p w14:paraId="1397DC0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48" w:name="str_52"/>
      <w:bookmarkEnd w:id="148"/>
      <w:r w:rsidRPr="00D32602">
        <w:rPr>
          <w:rFonts w:ascii="Open Sans" w:eastAsia="Times New Roman" w:hAnsi="Open Sans" w:cs="Open Sans"/>
          <w:b/>
          <w:bCs/>
          <w:color w:val="333333"/>
          <w:sz w:val="24"/>
          <w:szCs w:val="24"/>
        </w:rPr>
        <w:t>Odgovornosti i dužnosti operatora prenosnog sistema električne energije</w:t>
      </w:r>
    </w:p>
    <w:p w14:paraId="43DFA16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49" w:name="clan_108"/>
      <w:bookmarkEnd w:id="149"/>
      <w:r w:rsidRPr="00D32602">
        <w:rPr>
          <w:rFonts w:ascii="Open Sans" w:eastAsia="Times New Roman" w:hAnsi="Open Sans" w:cs="Open Sans"/>
          <w:b/>
          <w:bCs/>
          <w:color w:val="333333"/>
          <w:sz w:val="21"/>
          <w:szCs w:val="21"/>
        </w:rPr>
        <w:t>Član 108</w:t>
      </w:r>
    </w:p>
    <w:p w14:paraId="754099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električne energije odgovoran je za:</w:t>
      </w:r>
    </w:p>
    <w:p w14:paraId="4A5296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siguran, pouzdan i bezbedan rad prenosnog sistema i kvalitet isporuke električne energije;</w:t>
      </w:r>
    </w:p>
    <w:p w14:paraId="5D70CE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obezbeđivanje adekvatnog prenosnog kapaciteta u funkciji sigurnosti snabdevanja;</w:t>
      </w:r>
    </w:p>
    <w:p w14:paraId="4BA856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upravljanje prenosnim sistemom i delom distributivnog sistema napona 110 kV koji obuhvata spojna polja 110 kV, sabirnice 110 kV i dalekovodna polja 110 kV, na način koji obezbeđuje sigurnost isporuke električne energije;</w:t>
      </w:r>
    </w:p>
    <w:p w14:paraId="141566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nediskriminatoran i transparentan pristup prenosnom sistemu i davanje razumnog obrazloženja u slučaju odbijanja pristupa;</w:t>
      </w:r>
    </w:p>
    <w:p w14:paraId="14068F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razvoj prenosnog sistema kojim se obezbeđuje dugoročna sposobnost prenosnog sistema da ispuni racionalne zahteve za prenos električne energije vodeći računa o zaštiti životne sredine;</w:t>
      </w:r>
    </w:p>
    <w:p w14:paraId="5AB74F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izgradnju priključka na prenosni sistem i nedostajuće infrastrukture definisane u procesu priključenja;</w:t>
      </w:r>
    </w:p>
    <w:p w14:paraId="457C99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koordiniran rad prenosnog sistema Republike Srbije sa prenosnim sistemima u interkonekciji, odnosno sa distributivnim sistemima u Republici Srbiji;</w:t>
      </w:r>
    </w:p>
    <w:p w14:paraId="582527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upravljanje tokovima snaga, uzimajući u obzir razmene sa ostalim sistemima u interkonekciji, obezbeđivanje potrebnih pomoćnih usluga, uključujući i usluge upravljanja potrošnjom, u meri u kojoj je takva raspoloživost nezavisna od bilo kog drugog sistema prenosa sa kojim je njegov sistem u interkonekciji;</w:t>
      </w:r>
    </w:p>
    <w:p w14:paraId="247338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balansiranje sistema;</w:t>
      </w:r>
    </w:p>
    <w:p w14:paraId="735CF6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utvrđivanje tehničko-tehnoloških i ostalih potrebnih uslova za priključenje elektroenergetskih objekata, uređaja i postrojenja u jedinstven sistem;</w:t>
      </w:r>
    </w:p>
    <w:p w14:paraId="505761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ispravnost i pouzdanost merenja električne energije na mestima primopredaje u i iz prenosnog sistema;</w:t>
      </w:r>
    </w:p>
    <w:p w14:paraId="433FA3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uređivanje i administriranje tržišta električne energije u okviru svoje nadležnosti;</w:t>
      </w:r>
    </w:p>
    <w:p w14:paraId="7B6B6B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efikasno i funkcionalno povezivanje tržišta električne energije u Republici Srbiji sa susednim tržištima električne energije, u saradnji sa operatorom tržišta električne energije u Republici Srbiji, kao i operatorima prenosnog sistema i operatorima tržišta susednih zemalja, a u skladu sa međunarodno ustanovljenim principima i preuzetim obavezama;</w:t>
      </w:r>
    </w:p>
    <w:p w14:paraId="62FE33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saradnju sa regionalnim koordinacionim centrima;</w:t>
      </w:r>
    </w:p>
    <w:p w14:paraId="4D14C4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15) učešće u uspostavljanju procene adekvatnosti na nacionalnom, regionalnom i evropskom nivou;</w:t>
      </w:r>
    </w:p>
    <w:p w14:paraId="30D5EF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digitalizaciju prenosnog sistema;</w:t>
      </w:r>
    </w:p>
    <w:p w14:paraId="1A43C1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upravljanje podacima, uključujući razvoj sistema za upravljanje podacima, bezbednost i zaštitu podataka, u skladu sa propisima koji uređuju informacionu bezbednost.</w:t>
      </w:r>
    </w:p>
    <w:p w14:paraId="345B413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0" w:name="clan_109"/>
      <w:bookmarkEnd w:id="150"/>
      <w:r w:rsidRPr="00D32602">
        <w:rPr>
          <w:rFonts w:ascii="Open Sans" w:eastAsia="Times New Roman" w:hAnsi="Open Sans" w:cs="Open Sans"/>
          <w:b/>
          <w:bCs/>
          <w:color w:val="333333"/>
          <w:sz w:val="21"/>
          <w:szCs w:val="21"/>
        </w:rPr>
        <w:t>Član 109</w:t>
      </w:r>
    </w:p>
    <w:p w14:paraId="2BE10B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električne energije dužan je da:</w:t>
      </w:r>
    </w:p>
    <w:p w14:paraId="737113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primenjuje pravila relevantnih evropskih asocijacija operatora prenosnog sistema čiji je član i učestvuje u radu Evropske asocijacije operatora prenosnog sistema;</w:t>
      </w:r>
    </w:p>
    <w:p w14:paraId="53F343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sarađuje sa operatorima prenosnih sistema, operatorima tržišta i drugim relevantnim zainteresovanim stranama, u cilju uspostavljanja integrisanog regionalnog i pan-evropskog tržišta električne energije;</w:t>
      </w:r>
    </w:p>
    <w:p w14:paraId="3671E8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ne pravi diskriminaciju između korisnika prenosnog sistema ili grupa korisnika sistema;</w:t>
      </w:r>
    </w:p>
    <w:p w14:paraId="4AE9F1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korisnicima prenosnog sistema pruža informacije za efikasan pristup sistemu na principima transparentnosti i nediskriminacije;</w:t>
      </w:r>
    </w:p>
    <w:p w14:paraId="0BF0C3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obezbedi poverljivost komercijalno osetljivih informacija dobijenih tokom obavljanja delatnosti i da informacije koje mogu obezbediti prednost na tržištu objavljuje na nediskriminatoran način;</w:t>
      </w:r>
    </w:p>
    <w:p w14:paraId="2E81C2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obezbedi pravo na pristup podacima o potrošnji električne energije u skladu sa članom 56. stav 1. tačka 11) ovog zakona;</w:t>
      </w:r>
    </w:p>
    <w:p w14:paraId="432104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donese pravila o radu prenosnog sistema;</w:t>
      </w:r>
    </w:p>
    <w:p w14:paraId="64ACDD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donese pravila za raspodelu prenosnih kapaciteta između zona trgovanja;</w:t>
      </w:r>
    </w:p>
    <w:p w14:paraId="56BB22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objavi kriterijume i postupke u pogledu bezbednosti, upravljanja i planiranja rada prenosnog sistema, uključujući opšte principe za proračun ukupnog prenosnog kapaciteta i margine pouzdanosti na osnovu električnih i fizičkih karakteristika mreže;</w:t>
      </w:r>
    </w:p>
    <w:p w14:paraId="64179F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objavi procenu raspoloživog prenosnog kapaciteta za svaki dan, navodeći sve raspoložive kapacitete prenosa koji su već rezervisani. Objavljivanje se vrši u određenim intervalima pre dana korišćenja raspoloživog prenosnog kapaciteta i uključuje sedmične i mesečne procenjene vrednosti, kao i indikaciju o očekivanoj pouzdanosti raspoloživih kapaciteta;</w:t>
      </w:r>
    </w:p>
    <w:p w14:paraId="796108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učestvuje u mehanizmu kompenzacije troškova za električnu energiju koja se tranzitira preko prenosnog sistema Republike Srbije u skladu sa sporazumom sa drugim operatorima prenosnih sistema i prikuplja naknade za upravljanje zagušenjima u prenosnoj mreži;</w:t>
      </w:r>
    </w:p>
    <w:p w14:paraId="1A929F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donese pravila o radu tržišta električne energije;</w:t>
      </w:r>
    </w:p>
    <w:p w14:paraId="05F289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donese pravila o objavljivanju ključnih tržišnih podataka;</w:t>
      </w:r>
    </w:p>
    <w:p w14:paraId="44A107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prikuplja i objavljuje podatke i informacije u skladu sa Pravilima o objavljivanju ključnih tržišnih podataka iz člana 176. ovog zakona;</w:t>
      </w:r>
    </w:p>
    <w:p w14:paraId="70AEAB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uspostavi mehanizme za koordinaciju i razmenu informacija kojim se obezbeđuje sigurnost rada mreže u kontekstu upravljanja zagušenjem;</w:t>
      </w:r>
    </w:p>
    <w:p w14:paraId="780336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objavi relevantne podatke o ukupnoj prognoziranoj potrošnji i ostvarenoj potrošnji, o raspoloživosti i upotrebi objekata korisnika sistema, raspoloživosti i korišćenju mreže i interkonekcije, balansnoj energiji i rezervisanom kapacitetu;</w:t>
      </w:r>
    </w:p>
    <w:p w14:paraId="2E56DB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17) održava i razvija prenosni sistem;</w:t>
      </w:r>
    </w:p>
    <w:p w14:paraId="55347E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svake druge godine donese plan razvoja prenosnog sistema za period od najmanje deset godina;</w:t>
      </w:r>
    </w:p>
    <w:p w14:paraId="59E73F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svake godine donosi plan investicija u prenosni sistem za period do tri godine, usklađen sa planom investicija distributivnih sistema;</w:t>
      </w:r>
    </w:p>
    <w:p w14:paraId="1787D3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obezbedi adekvatna sredstva za ispunjavanje svojih obaveza;</w:t>
      </w:r>
    </w:p>
    <w:p w14:paraId="50CC6D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donese odluku o ceni za pristup prenosnom sistemu u skladu sa metodologijom iz člana 50. stav 1. tačka 1) ovog zakona;</w:t>
      </w:r>
    </w:p>
    <w:p w14:paraId="4D8013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obezbedi usluge balansiranja u skladu sa transparentnim, nediskriminatornim i tržišnim principima koji će pružiti odgovarajuće podsticaje korisnicima sistema da izbalansiraju svoju predaju i preuzimanje električne energije;</w:t>
      </w:r>
    </w:p>
    <w:p w14:paraId="456B25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utvrđuje cenu električne energije za potrebe balansiranja sistema u skladu sa članom 174. stav 2. ovog zakona;</w:t>
      </w:r>
    </w:p>
    <w:p w14:paraId="3A809B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utvrđuje tehničko-tehnološke i druge potrebne uslove za priključenje elektroenergetskih objekata, uređaja i postrojenja u jedinstven sistem;</w:t>
      </w:r>
    </w:p>
    <w:p w14:paraId="72CF18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donese proceduru za priključenje korisnika na prenosni sistem;</w:t>
      </w:r>
    </w:p>
    <w:p w14:paraId="0DE6BF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25a) donese pravila za priključenje objekta na prenosni sistem;</w:t>
      </w:r>
    </w:p>
    <w:p w14:paraId="68483E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26) proverava usaglašenost tehničkih karakteristika objekata korisnika prenosnog sistema i njihovih operativnih procedura sa izdatim aktom o priključenju, odnosno projektovanim tehničkim karakteristikama za postojeće objekte korisnika prenosnog sistema za koje ne postoji akt o priključenju, ugovorenim pomoćnim uslugama i pravilima za priključenje objekata na prenosni sistem;</w:t>
      </w:r>
    </w:p>
    <w:p w14:paraId="368B29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27) koristi objekte prenosnog sistema u skladu sa tehničkim propisima;</w:t>
      </w:r>
    </w:p>
    <w:p w14:paraId="13BB54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28) preduzima propisane mere bezbednosti u toku korišćenja prenosnog sistema i drugih kapaciteta koji su u funkciji prenosnog sistema;</w:t>
      </w:r>
    </w:p>
    <w:p w14:paraId="14AD0A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29) preduzima mere za povećanje energetske efikasnosti i zaštitu životne sredine;</w:t>
      </w:r>
    </w:p>
    <w:p w14:paraId="4D7BA8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tač. 30) i 31) </w:t>
      </w:r>
      <w:r w:rsidRPr="00D32602">
        <w:rPr>
          <w:rFonts w:ascii="Open Sans" w:eastAsia="Times New Roman" w:hAnsi="Open Sans" w:cs="Open Sans"/>
          <w:i/>
          <w:iCs/>
          <w:color w:val="333333"/>
          <w:sz w:val="19"/>
          <w:szCs w:val="19"/>
        </w:rPr>
        <w:t>(brisane)</w:t>
      </w:r>
    </w:p>
    <w:p w14:paraId="1BF873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32) proračunava i javno objavljuje udele svih vrsta izvora energije u prodatoj električnoj energiji krajnjim kupcima u Republici Srbiji;</w:t>
      </w:r>
    </w:p>
    <w:p w14:paraId="256288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33) Agenciji dostavi plan nabavke električne energije za nadoknadu gubitaka za narednu godinu;</w:t>
      </w:r>
    </w:p>
    <w:p w14:paraId="5014A0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34) nabavi električnu energiju za nadoknadu gubitaka u prenosnoj mreži i pomoćne usluge u svom sistemu, u skladu sa transparentnim, nediskriminatornim i tržišnim principima;</w:t>
      </w:r>
    </w:p>
    <w:p w14:paraId="4259AD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35) preduzima mere za smanjenje gubitaka u prenosnom sistemu;</w:t>
      </w:r>
    </w:p>
    <w:p w14:paraId="055B9F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36) prati sigurnost snabdevanja i Ministarstvu dostavlja podatke za izveštaj o sigurnosti snabdevanja;</w:t>
      </w:r>
    </w:p>
    <w:p w14:paraId="26EF85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37) doprinosi sigurnosti snabdevanja kroz adekvatan prenosni kapacitet;</w:t>
      </w:r>
    </w:p>
    <w:p w14:paraId="4DF11D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38) razmenjuje informacije neophodne za bezbedno i sigurno funkcionisanje sistema sa drugim operatorima sistema;</w:t>
      </w:r>
    </w:p>
    <w:p w14:paraId="35FFDA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39) vodi evidenciju podataka potrebnih za utvrđivanje pokazatelja kvaliteta isporuke i snabdevanja električnom energijom i dostavlja Agenciji izveštaj u skladu sa pravilima iz člana 51. stav 1. tačka 2) ovog zakona;</w:t>
      </w:r>
    </w:p>
    <w:p w14:paraId="336065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40) Agenciji dostavlja podatke i dokumentaciju iz člana 56. stav 1. tačka 8) ovog zakona;</w:t>
      </w:r>
    </w:p>
    <w:p w14:paraId="142C6C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41) Agenciji dostavlja podatke o promeni snabdevača i stepenu otvorenosti tržišta;</w:t>
      </w:r>
    </w:p>
    <w:p w14:paraId="074412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42) Agenciji dostavlja izveštaje o rešavanju prigovora i žalbi korisnika sistema;</w:t>
      </w:r>
    </w:p>
    <w:p w14:paraId="598D59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43) preduzima mere kako bi omogućio korisnicima sistema kratke i sadržajne kontrolne liste sa praktičnim informacijama koje se odnose na njihova prava;</w:t>
      </w:r>
    </w:p>
    <w:p w14:paraId="1EC1B1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44) očita brojila električne energije koje ispunjava propisane metrološke zahteve do osmog u mesecu za prethodni mesec i u roku od tri dana od dana očitavanja obezbedi kupcu, proizvođaču i snabdevaču pristup podacima;</w:t>
      </w:r>
    </w:p>
    <w:p w14:paraId="07C621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45) kontroliše zaštitni pojas oko objekata prenosne mreže i preduzima mere u skladu sa zakonom;</w:t>
      </w:r>
    </w:p>
    <w:p w14:paraId="570028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 donese akt o cenama nestandardnih usluga, na koji saglasnost daje Agencija i koji se objavljuje na internet stranici operatora sistema i</w:t>
      </w:r>
    </w:p>
    <w:p w14:paraId="3C1250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46a) u zavisnosti od stepena odstupanja od propisanog kvaliteta isporuke, plati naknadu krajnjem kupcu u skladu sa pravilima iz člana 215. ovog zakona;</w:t>
      </w:r>
    </w:p>
    <w:p w14:paraId="259950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46b) donese pravila za obustavu i ponovno pokretanje tržišnih aktivnosti;</w:t>
      </w:r>
    </w:p>
    <w:p w14:paraId="05ABFC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46v) mere koje se preduzimaju u slučaju poremećaja rada elektroenergetskog sistema, kao i zbog radova na održavanju i proširenju elektroenergetskog sistema;</w:t>
      </w:r>
    </w:p>
    <w:p w14:paraId="3205DE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46g) postupa u skladu sa dužnostima propisanim zakonom kojim se uređuju obnovljivi izvori energije, kao i energetska efikasnost;</w:t>
      </w:r>
    </w:p>
    <w:p w14:paraId="262E52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47) uređuje druga pitanja neophodna za rad prenosnog sistema i funkcionisanje tržišta.</w:t>
      </w:r>
    </w:p>
    <w:p w14:paraId="5A0E45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razvoja iz stava 1. tačke 18) ovog člana i plan investicija iz stava 1. tačke 19) ovog člana operator prenosnog sistema električne energije dužan je da dostavi Agenciji, radi davanja saglasnosti.</w:t>
      </w:r>
    </w:p>
    <w:p w14:paraId="708F8F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potrebe usluga balansiranja iz stava 1. tačka 22) ovog člana, operator prenosnog sistema nabavlja rezervu snage na način predviđen za nabavku energije, odnosno primenom izuzeća za nabavku energije u smislu propisa kojima se uređuju javne nabavke.</w:t>
      </w:r>
    </w:p>
    <w:p w14:paraId="4E8BF02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1" w:name="clan_110"/>
      <w:bookmarkEnd w:id="151"/>
      <w:r w:rsidRPr="00D32602">
        <w:rPr>
          <w:rFonts w:ascii="Open Sans" w:eastAsia="Times New Roman" w:hAnsi="Open Sans" w:cs="Open Sans"/>
          <w:b/>
          <w:bCs/>
          <w:color w:val="333333"/>
          <w:sz w:val="21"/>
          <w:szCs w:val="21"/>
        </w:rPr>
        <w:t>Član 110</w:t>
      </w:r>
    </w:p>
    <w:p w14:paraId="698801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ne može ni da kupuje ni da prodaje električnu energiju osim za obezbeđivanje sistemskih usluga, balansiranje sistema, obezbeđivanje sigurnog rada sistema i za nadoknadu gubitaka u prenosnom sistemu.</w:t>
      </w:r>
    </w:p>
    <w:p w14:paraId="21A3BC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radi optimizacije nabavke električne energije za nadoknadu gubitaka, može viškove električne energije prodati na organizovanom tržištu električne energije, osim kada električnu energiju za nadoknadu gubitaka u prenosnom sistemu kupuje po ugovoru o potpunom snabdevanju.</w:t>
      </w:r>
    </w:p>
    <w:p w14:paraId="217E92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Razvoj prenosnog sistema i ovlašćenje za donošenje investicionih odluka</w:t>
      </w:r>
    </w:p>
    <w:p w14:paraId="0FC5555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2" w:name="clan_111"/>
      <w:bookmarkEnd w:id="152"/>
      <w:r w:rsidRPr="00D32602">
        <w:rPr>
          <w:rFonts w:ascii="Open Sans" w:eastAsia="Times New Roman" w:hAnsi="Open Sans" w:cs="Open Sans"/>
          <w:b/>
          <w:bCs/>
          <w:color w:val="333333"/>
          <w:sz w:val="21"/>
          <w:szCs w:val="21"/>
        </w:rPr>
        <w:t>Član 111</w:t>
      </w:r>
    </w:p>
    <w:p w14:paraId="2067C5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prenosnog sistema dužan je da svake druge godine podnese Agenciji na saglasnost desetogodišnji plan razvoja prenosne mreže baziran na prognoziranoj proizvodnji i potrošnji električne energije i rezultatima savetovanja sa svim zainteresovanim stranama i usaglašen sa planom razvoja distributivne mreže.</w:t>
      </w:r>
    </w:p>
    <w:p w14:paraId="480A99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Desetogodišnji plan razvoja prenosne mreže sadrži efikasne mere radi obezbeđenja stabilnosti rada sistema i sigurnosti snabdevanja.</w:t>
      </w:r>
    </w:p>
    <w:p w14:paraId="59B0EB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iz stava 1. ovog člana treba da:</w:t>
      </w:r>
    </w:p>
    <w:p w14:paraId="7336E4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ukaže učesnicima na tržištu na potrebe za izgradnjom i rekonstrukcijom najvažnije infrastrukture prenosnog sistema koju treba izgraditi ili unaprediti u narednih deset godina;</w:t>
      </w:r>
    </w:p>
    <w:p w14:paraId="1BDFA6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sadrži sve investicije za koje je doneta odluka o realizaciji i koje su u toku, kao i investicije koje će se realizovati u periodu od naredne tri godine;</w:t>
      </w:r>
    </w:p>
    <w:p w14:paraId="6DF7AD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odredi rokove za realizaciju svih investicionih projekata.</w:t>
      </w:r>
    </w:p>
    <w:p w14:paraId="51C7B91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3" w:name="clan_112"/>
      <w:bookmarkEnd w:id="153"/>
      <w:r w:rsidRPr="00D32602">
        <w:rPr>
          <w:rFonts w:ascii="Open Sans" w:eastAsia="Times New Roman" w:hAnsi="Open Sans" w:cs="Open Sans"/>
          <w:b/>
          <w:bCs/>
          <w:color w:val="333333"/>
          <w:sz w:val="21"/>
          <w:szCs w:val="21"/>
        </w:rPr>
        <w:t>Član 112</w:t>
      </w:r>
    </w:p>
    <w:p w14:paraId="7614FD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je dužan da pri izradi plana iz člana 111. ovog zakona, analizira adekvatnost proizvodnje i prenosnog sistema za očekivani razvoj potrošnje i razmene električne energije sa drugim operatorima prenosnih sistema, realno pretpostavi dinamiku razvoja potrošnje i proizvodnje, uzimajući u obzir i regionalni investicioni plan.</w:t>
      </w:r>
    </w:p>
    <w:p w14:paraId="1E5C55A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4" w:name="clan_113"/>
      <w:bookmarkEnd w:id="154"/>
      <w:r w:rsidRPr="00D32602">
        <w:rPr>
          <w:rFonts w:ascii="Open Sans" w:eastAsia="Times New Roman" w:hAnsi="Open Sans" w:cs="Open Sans"/>
          <w:b/>
          <w:bCs/>
          <w:color w:val="333333"/>
          <w:sz w:val="21"/>
          <w:szCs w:val="21"/>
        </w:rPr>
        <w:t>Član 113</w:t>
      </w:r>
    </w:p>
    <w:p w14:paraId="574E31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organizuje konsultacije o planu iz člana 111. ovog zakona sa postojećim i potencijalnim korisnicima sistema, na nepristrasan i transparentan način.</w:t>
      </w:r>
    </w:p>
    <w:p w14:paraId="6DC7E2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da zahteva od zainteresovanih lica koja tvrde da su potencijalni korisnici da svoje tvrdnje obrazlože.</w:t>
      </w:r>
    </w:p>
    <w:p w14:paraId="2851A0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proverava da li desetogodišnji plan razvoja prenosne mreže obuhvata sve potrebe za ulaganjem koje su utvrđene u postupku konsultacija kao i da utvrdi usklađenost plana sa regionalnim investicionim planom.</w:t>
      </w:r>
    </w:p>
    <w:p w14:paraId="5E7FCD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od operatora sistema zahtevati da izmeni i dopuni desetogodišnji plan razvoja.</w:t>
      </w:r>
    </w:p>
    <w:p w14:paraId="67EBD5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nakon davanja saglasnosti na plan iz člana 111. ovog zakona na svojoj internet stranici objavi rezultate konsultacija i eventualne izmene investicionog plana.</w:t>
      </w:r>
    </w:p>
    <w:p w14:paraId="5D7424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prati i ocenjuje realizaciju desetogodišnjeg plana razvoja prenosnog sistema i daje u svom godišnjem izveštaju procenu realizovanih investicija, koja može uključivati i preporuke za izmenu plana.</w:t>
      </w:r>
    </w:p>
    <w:p w14:paraId="4B9FB4F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5" w:name="clan_114"/>
      <w:bookmarkEnd w:id="155"/>
      <w:r w:rsidRPr="00D32602">
        <w:rPr>
          <w:rFonts w:ascii="Open Sans" w:eastAsia="Times New Roman" w:hAnsi="Open Sans" w:cs="Open Sans"/>
          <w:b/>
          <w:bCs/>
          <w:color w:val="333333"/>
          <w:sz w:val="21"/>
          <w:szCs w:val="21"/>
        </w:rPr>
        <w:t>Član 114</w:t>
      </w:r>
    </w:p>
    <w:p w14:paraId="48EE62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operator prenosnog sistema ne realizuje investiciju koju je trebalo da realizuje u skladu sa planom iz člana 111. stav 3. tačka 2) ovog zakona u naredne tri godine, osim ako su u pitanju razlozi van njegove kontrole, Agencija će zatražiti od operatora prenosnog sistema realizaciju predmetne investicije, ako su te investicije još uvek neophodne na osnovu najnovijeg desetogodišnjeg plana razvoja.</w:t>
      </w:r>
    </w:p>
    <w:p w14:paraId="7C41571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56" w:name="str_53"/>
      <w:bookmarkEnd w:id="156"/>
      <w:r w:rsidRPr="00D32602">
        <w:rPr>
          <w:rFonts w:ascii="Open Sans" w:eastAsia="Times New Roman" w:hAnsi="Open Sans" w:cs="Open Sans"/>
          <w:b/>
          <w:bCs/>
          <w:color w:val="333333"/>
          <w:sz w:val="24"/>
          <w:szCs w:val="24"/>
        </w:rPr>
        <w:t>Napredni merni sistemi</w:t>
      </w:r>
    </w:p>
    <w:p w14:paraId="71B5FE9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7" w:name="clan_115"/>
      <w:bookmarkEnd w:id="157"/>
      <w:r w:rsidRPr="00D32602">
        <w:rPr>
          <w:rFonts w:ascii="Open Sans" w:eastAsia="Times New Roman" w:hAnsi="Open Sans" w:cs="Open Sans"/>
          <w:b/>
          <w:bCs/>
          <w:color w:val="333333"/>
          <w:sz w:val="21"/>
          <w:szCs w:val="21"/>
        </w:rPr>
        <w:t>Član 115</w:t>
      </w:r>
    </w:p>
    <w:p w14:paraId="6DF5CC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prenosnog sistema utvrđuje tehničke zahteve za uvođenje raznih oblika naprednih mernih sistema i analizira tehničku i ekonomsku opravdanost uvođenja naprednih sistema merenja, efekte na razvoj tržišta.</w:t>
      </w:r>
    </w:p>
    <w:p w14:paraId="09ACF0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analize iz stava 1. ovog člana, operator prenosnog sistema je dužan da izradi plan implementacije ekonomski opravdanih oblika naprednih mernih sistema i dostaviti ga Agenciji radi pribavljanja mišljenja.</w:t>
      </w:r>
    </w:p>
    <w:p w14:paraId="4A91A4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je dužan da planom razvoja sistema obuhvati uvođenje naprednih mernih sistema u skladu sa planom implementacije, za period za koji se plan razvoja donosi.</w:t>
      </w:r>
    </w:p>
    <w:p w14:paraId="504E6D1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58" w:name="str_54"/>
      <w:bookmarkEnd w:id="158"/>
      <w:r w:rsidRPr="00D32602">
        <w:rPr>
          <w:rFonts w:ascii="Open Sans" w:eastAsia="Times New Roman" w:hAnsi="Open Sans" w:cs="Open Sans"/>
          <w:b/>
          <w:bCs/>
          <w:color w:val="333333"/>
          <w:sz w:val="24"/>
          <w:szCs w:val="24"/>
        </w:rPr>
        <w:t>Pravila o radu prenosnog sistema električne energije</w:t>
      </w:r>
    </w:p>
    <w:p w14:paraId="6BBD0A2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59" w:name="clan_116"/>
      <w:bookmarkEnd w:id="159"/>
      <w:r w:rsidRPr="00D32602">
        <w:rPr>
          <w:rFonts w:ascii="Open Sans" w:eastAsia="Times New Roman" w:hAnsi="Open Sans" w:cs="Open Sans"/>
          <w:b/>
          <w:bCs/>
          <w:color w:val="333333"/>
          <w:sz w:val="21"/>
          <w:szCs w:val="21"/>
        </w:rPr>
        <w:t>Član 116</w:t>
      </w:r>
    </w:p>
    <w:p w14:paraId="4E3BC7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prenosnog sistema električne energije uređuju se:</w:t>
      </w:r>
    </w:p>
    <w:p w14:paraId="6654BB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planiranje razvoja prenosnog sistema, uključujući sadržaj plana, način planiranja i sadržaj plana investicija;</w:t>
      </w:r>
    </w:p>
    <w:p w14:paraId="5BAEBE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uslovi za siguran i pouzdan rad prenosnog sistema;</w:t>
      </w:r>
    </w:p>
    <w:p w14:paraId="59CAF7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w:t>
      </w:r>
      <w:r w:rsidRPr="00D32602">
        <w:rPr>
          <w:rFonts w:ascii="Open Sans" w:eastAsia="Times New Roman" w:hAnsi="Open Sans" w:cs="Open Sans"/>
          <w:i/>
          <w:iCs/>
          <w:color w:val="333333"/>
          <w:sz w:val="19"/>
          <w:szCs w:val="19"/>
        </w:rPr>
        <w:t>(brisana)</w:t>
      </w:r>
    </w:p>
    <w:p w14:paraId="5A7DC0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obaveze korisnika prenosnog sistema neophodne za siguran i pouzdan rad sistema;</w:t>
      </w:r>
    </w:p>
    <w:p w14:paraId="254DE6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obaveze korisnika i operatora prenosnog sistema u funkcionalnom ispitivanju i puštanju u pogon dela distributivnog sistema napona 110 kV kojim upravlja operator prenosnog sistema, kao i u elementima elektroenergetskog sistema objekata proizvođača i kupaca koji utiču na siguran i pouzdan rad prenosnog sistema, kao i u ispitivanju rada zaštitnih i upravljačkih uređaja nakon značajnih pogonskih događaja ili poremećaja u radu prenosnog sistema;</w:t>
      </w:r>
    </w:p>
    <w:p w14:paraId="387F89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sadržina ugovora o eksploataciji objekta zaključenog sa kupcem, proizvođačem, operatorom distributivnog sistema i operatorom zatvorenog distributivnog sistema;</w:t>
      </w:r>
    </w:p>
    <w:p w14:paraId="0FD7E6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korišćenje i održavanje objekata;</w:t>
      </w:r>
    </w:p>
    <w:p w14:paraId="68ADF8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parametri i način kontrole kvaliteta električne energije;</w:t>
      </w:r>
    </w:p>
    <w:p w14:paraId="753430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planiranje rada prenosnog sistema;</w:t>
      </w:r>
    </w:p>
    <w:p w14:paraId="6E3008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proceduru za prijavu i potvrdu programa rada balansno odgovornih strana;</w:t>
      </w:r>
    </w:p>
    <w:p w14:paraId="43B376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vrste i obim pomoćnih i sistemskih usluga;</w:t>
      </w:r>
    </w:p>
    <w:p w14:paraId="56D341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operativni postupci i upravljanje prenosnim sistemom u normalnim uslovima i u slučaju poremećaja;</w:t>
      </w:r>
    </w:p>
    <w:p w14:paraId="0187F9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pristup prenosnom sistemu, instrument obezbeđenja plaćanja i kriterijumi za utvrđivanje iznosa i perioda za koji se traži;</w:t>
      </w:r>
    </w:p>
    <w:p w14:paraId="5875AD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procedura za merenje sa definisanom potrebnom mernom opremom, kriterijumima za izbor klase tačnosti mernog uređaja i karakteristika pratećih uređaja i opreme, procedure za ispitivanje i kontrola merne opreme, puštanje merne opreme u rad, merni podaci, korišćenje mernih podataka, u zavisnosti od položaja mernog mesta u sistemu i vrste korisnika sistema;</w:t>
      </w:r>
    </w:p>
    <w:p w14:paraId="35960B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14a) učestanost i način kontrole ispravnosti mernog mesta, mernih i drugih uređaja u funkciji merenja, sadržaj zapisnika o kontroli, način utvrđivanja neovlašćene potrošnje;</w:t>
      </w:r>
    </w:p>
    <w:p w14:paraId="5853EB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14b) mere koje se preduzimaju u slučaju poremećaja rada elektroenergetskog sistema, kao i zbog radova na održavanju i proširenju elektroenergetskog sistema;</w:t>
      </w:r>
    </w:p>
    <w:p w14:paraId="267B5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obuku osoblja operatora i korisnika prenosnog sistema na polju operativnih postupaka, u cilju sigurnog i pouzdanog rada prenosnog sistema;</w:t>
      </w:r>
    </w:p>
    <w:p w14:paraId="650A0C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druga pitanja neophodna za rad prenosnog sistema.</w:t>
      </w:r>
    </w:p>
    <w:p w14:paraId="4D9FE9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prenosnog sistema električne energije uz saglasnost Agencije.</w:t>
      </w:r>
    </w:p>
    <w:p w14:paraId="0ABE32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prenosnog sistema i Agencije.</w:t>
      </w:r>
    </w:p>
    <w:p w14:paraId="3DA84B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objavljuje odluku o davanju saglasnosti pravila iz stava 1. ovog člana u "Službenom glasniku Republike Srbije".</w:t>
      </w:r>
    </w:p>
    <w:p w14:paraId="7C75F1A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60" w:name="str_55"/>
      <w:bookmarkEnd w:id="160"/>
      <w:r w:rsidRPr="00D32602">
        <w:rPr>
          <w:rFonts w:ascii="Open Sans" w:eastAsia="Times New Roman" w:hAnsi="Open Sans" w:cs="Open Sans"/>
          <w:b/>
          <w:bCs/>
          <w:color w:val="333333"/>
          <w:sz w:val="24"/>
          <w:szCs w:val="24"/>
        </w:rPr>
        <w:t>Priključenje na prenosni sistem</w:t>
      </w:r>
    </w:p>
    <w:p w14:paraId="53C5829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1" w:name="clan_117"/>
      <w:bookmarkEnd w:id="161"/>
      <w:r w:rsidRPr="00D32602">
        <w:rPr>
          <w:rFonts w:ascii="Open Sans" w:eastAsia="Times New Roman" w:hAnsi="Open Sans" w:cs="Open Sans"/>
          <w:b/>
          <w:bCs/>
          <w:color w:val="333333"/>
          <w:sz w:val="21"/>
          <w:szCs w:val="21"/>
        </w:rPr>
        <w:t>Član 117</w:t>
      </w:r>
    </w:p>
    <w:p w14:paraId="5B2FC7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dužan je da uspostavi i objavi transparentnu, efikasnu i nediskriminatornu proceduru za priključenje objekata na prenosni sistem i deo distributivnog sistema kojim upravlja operator prenosnog sistema (u daljem tekstu: Procedura).</w:t>
      </w:r>
    </w:p>
    <w:p w14:paraId="530E01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Procedurom se naročito uređuju:</w:t>
      </w:r>
    </w:p>
    <w:p w14:paraId="5B5BE6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redosled aktivnosti operatora prenosnog sistema, operatora distributivnog sistema i podnosioca zahteva za priključenje i rokovi u postupku priključenja objekta;</w:t>
      </w:r>
    </w:p>
    <w:p w14:paraId="6FB466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odnosi operatora sistema i podnosioca zahteva za priključenje u postupku ostvarivanja prava na priključenje i izgradnje neophodne infrastrukture za priključenje;</w:t>
      </w:r>
    </w:p>
    <w:p w14:paraId="76D021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uslovi i način zaključivanja ugovora u postupku priključenja;</w:t>
      </w:r>
    </w:p>
    <w:p w14:paraId="29AB58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postupci u slučaju podnošenja zahteva za povećanje, odnosno smanjenje odobrene snage, odnosno promena u objektu korisnika prenosnog sistema koje utiču na tehničke zahteve uređene pravilima za priključenje objekata na prenosni sistem, kao i u slučaju ponovnog priključenja usled isključenja;</w:t>
      </w:r>
    </w:p>
    <w:p w14:paraId="2D5FD4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druge aktivnosti od značaja za priključenje.</w:t>
      </w:r>
    </w:p>
    <w:p w14:paraId="5073CA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izrađuje pravila za priključenje objekata na prenosni sistem koja sadrže naročito:</w:t>
      </w:r>
    </w:p>
    <w:p w14:paraId="052253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tehničke zahteve za priključenje na prenosni sistem i deo distributivnog sistema kojim upravlja operator prenosnog sistema;</w:t>
      </w:r>
    </w:p>
    <w:p w14:paraId="10DB47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tipske načine priključenja;</w:t>
      </w:r>
    </w:p>
    <w:p w14:paraId="4762C7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položaj mernog mesta sa potrebnom mernom opremom;</w:t>
      </w:r>
    </w:p>
    <w:p w14:paraId="339338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kriterijume za izbor klase tačnosti mernog uređaja i karakteristika pratećih uređaja i opreme, u zavisnosti od položaja mernog mesta u sistemu i vrste korisnika sistema;</w:t>
      </w:r>
    </w:p>
    <w:p w14:paraId="31F3FB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način komunikacije mernih uređaja sa centralizovanim sistemom za merenje električne energije;</w:t>
      </w:r>
    </w:p>
    <w:p w14:paraId="77F9E1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uslove, sadržinu i način izdavanja saglasnosti za stavljanje pod napon, privremeno priključenje i trajno priključenje, kao i način dokazivanja ispunjenosti ovih uslova.</w:t>
      </w:r>
    </w:p>
    <w:p w14:paraId="483D4D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 proceduru iz stava 1. ovog člana i pravila iz stava 3. ovog člana Agencija daje saglasnost.</w:t>
      </w:r>
    </w:p>
    <w:p w14:paraId="72D9DE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Procedura iz stava 1. ovog člana i pravila iz stava 3. ovog člana se objavljuju na internet stranici operatora prenosnog sistema i Agencije.</w:t>
      </w:r>
    </w:p>
    <w:p w14:paraId="2B419F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ne može odbiti priključenje objekata po osnovu mogućih budućih ograničenja, u postojećim prenosnim kapacitetima, kao što su zagušenja u udaljenim delovima prenosne mreže.</w:t>
      </w:r>
    </w:p>
    <w:p w14:paraId="0F803C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dužan je da dostavi podnosiocu zahteva za priključenje potrebne informacije o mogućim budućim ograničenjima u postojećim prenosnim kapacitetima.</w:t>
      </w:r>
    </w:p>
    <w:p w14:paraId="45A92D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ne može odbiti priključenje objekata po osnovu dodatnih troškova zbog izgradnje nedostajuće infrastrukture, odnosno povećanja kapaciteta elemenata prenosne mreže u bliskom okruženju tačke priključenja.</w:t>
      </w:r>
    </w:p>
    <w:p w14:paraId="0655E8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Odredbama st. 6. i 8. ovog člana, ne dovodi se u pitanje mogućnost operatora prenosnog sistema da podnosiocu zahteva za priključenje pruži mogućnost ograničene odobrene snage ili da mu ponudi priključenje koje podleže operativnim ograničenjima pod uslovom da je takvo ograničenje odobreno od strane Agencije.</w:t>
      </w:r>
    </w:p>
    <w:p w14:paraId="28B7DE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podnosilac zahteva za priključenje odabere priključenje koje podleže operativnim ograničenjima, operator prenosnog sistema ne podleže obavezi plaćanja finansijske nadoknade za sprovedena ograničenja.</w:t>
      </w:r>
    </w:p>
    <w:p w14:paraId="30D4806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2" w:name="clan_118"/>
      <w:bookmarkEnd w:id="162"/>
      <w:r w:rsidRPr="00D32602">
        <w:rPr>
          <w:rFonts w:ascii="Open Sans" w:eastAsia="Times New Roman" w:hAnsi="Open Sans" w:cs="Open Sans"/>
          <w:b/>
          <w:bCs/>
          <w:color w:val="333333"/>
          <w:sz w:val="21"/>
          <w:szCs w:val="21"/>
        </w:rPr>
        <w:t>Član 118</w:t>
      </w:r>
    </w:p>
    <w:p w14:paraId="634DDD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je investitor izgradnje priključka i nedostajuće infrastrukture i, po pravilu, gradi priključak na prenosni sistem o trošku podnosioca zahteva za priključenje. Izuzetno, u slučaju priključenja objekta operatora distributivnog sistema, troškove izgradnje priključka, koji se sastoje od vodova 110 kV i ugradnje brojila, kao i nedostajuće infrastrukture prenosnog sistema, snosi operator prenosnog sistema.</w:t>
      </w:r>
    </w:p>
    <w:p w14:paraId="3D2472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podnosioca zahteva za priključenje, operator prenosnog sistema je dužan da izda ovlašćenje podnosiocu zahteva za priključenje, izuzev u slučaju priključenja objekta operatora distributivnog sistema da u ime operatora sistema sam izgradi priključak, odnosno nedostajuću infrastrukturu o svom trošku.</w:t>
      </w:r>
    </w:p>
    <w:p w14:paraId="3A461A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podnosilac zahteva za priključenje izgradi nedostajuću infrastrukturu, ne primenjuju se ograničenja iz člana 117. stav 9. ovog zakona.</w:t>
      </w:r>
    </w:p>
    <w:p w14:paraId="2E70EA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2. ovog člana, za priključak i nedostajuću infrastrukturu podnosilac zahteva za priključenje pribavlja dokumentaciju na ime operatora prenosnog sistema, u skladu sa zakonom kojim se uređuje izgradnja objekata.</w:t>
      </w:r>
    </w:p>
    <w:p w14:paraId="3CE399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2. ovog člana, podnosiocu zahteva za priključenje će se obračunati troškovi priključenja na sistem u skladu sa Metodologijom za određivanje troškova priključenja na sistem za prenos i distribuciju.</w:t>
      </w:r>
    </w:p>
    <w:p w14:paraId="0276B3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Prava i obaveze operatora prenosnog sistema i podnosioca zahteva za priključenje uređuju se ugovorima i to:</w:t>
      </w:r>
    </w:p>
    <w:p w14:paraId="1EC1A8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 izradi studije priključenja objekta;</w:t>
      </w:r>
    </w:p>
    <w:p w14:paraId="0671434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 priključenju objekta.</w:t>
      </w:r>
    </w:p>
    <w:p w14:paraId="422ED5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okviru postupka ishodovanja lokacijskih uslova za objekat u skladu sa propisima kojim se uređuje izgradnja objekata, operator prenosnog sistema će dostaviti uslove za projektovanje i priključenje i na osnovu važeće studije priključenja objekta.</w:t>
      </w:r>
    </w:p>
    <w:p w14:paraId="19BCDB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izgradnja prenosne elektroenergetske mreže iz člana 97. stav 2. i priključka iz stava 1. ovog člana nije predviđena važećim planskim dokumentom ili planski dokument ne postoji, za potrebe dobijanja lokacijskih uslova za te objekte može se izraditi urbanistički projekat, bez izmene ili donošenja planskog dokumenta, osim za objekte u zaštićenom području.</w:t>
      </w:r>
    </w:p>
    <w:p w14:paraId="7D333CF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3" w:name="clan_119"/>
      <w:bookmarkEnd w:id="163"/>
      <w:r w:rsidRPr="00D32602">
        <w:rPr>
          <w:rFonts w:ascii="Open Sans" w:eastAsia="Times New Roman" w:hAnsi="Open Sans" w:cs="Open Sans"/>
          <w:b/>
          <w:bCs/>
          <w:color w:val="333333"/>
          <w:sz w:val="21"/>
          <w:szCs w:val="21"/>
        </w:rPr>
        <w:t>Član 119</w:t>
      </w:r>
    </w:p>
    <w:p w14:paraId="31B714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Priključenje objekta korisnika prenosnog sistema na prenosni sistem vrši se na osnovu odobrenja za priključenje, u skladu sa ovim zakonom.</w:t>
      </w:r>
    </w:p>
    <w:p w14:paraId="57A57E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iz stava 1. ovog člana izdaje se i u slučaju zahteva za promenom odobrene snage ili promena u objektu korisnika prenosnog sistema koja su od uticaja na tehničke zahteve uređene pravilima za priključenje objekata na prenosni sistem, kao i ponovnog priključenja usled isključenja.</w:t>
      </w:r>
    </w:p>
    <w:p w14:paraId="02FE23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 promenom odobrene snage korisnika prenosnog sistema se podrazumeva povećanje ili smanjenje odobrene snage.</w:t>
      </w:r>
    </w:p>
    <w:p w14:paraId="6AAFC1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i način izdavanja odobrenja za priključenje na prenosni sistem, odobrena snaga i uslovi za promenu odobrene snage, bliže se uređuje propisom o uslovima isporuke i snabdevanja električnom energijom.</w:t>
      </w:r>
    </w:p>
    <w:p w14:paraId="739AFE5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4" w:name="clan_120"/>
      <w:bookmarkEnd w:id="164"/>
      <w:r w:rsidRPr="00D32602">
        <w:rPr>
          <w:rFonts w:ascii="Open Sans" w:eastAsia="Times New Roman" w:hAnsi="Open Sans" w:cs="Open Sans"/>
          <w:b/>
          <w:bCs/>
          <w:color w:val="333333"/>
          <w:sz w:val="21"/>
          <w:szCs w:val="21"/>
        </w:rPr>
        <w:t>Član 120</w:t>
      </w:r>
    </w:p>
    <w:p w14:paraId="1C1BEE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izdaje se rešenjem u upravnom postupku u pismenoj formi na zahtev lica čiji se objekat priključuje, a po kumulativnom ispunjenju sledećih uslova:</w:t>
      </w:r>
    </w:p>
    <w:p w14:paraId="768752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dobijanju građevinske dozvole za gradnju objekta koji se priključuje;</w:t>
      </w:r>
    </w:p>
    <w:p w14:paraId="407FFD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realizaciji ugovora o izradi studije priključenja objekta;</w:t>
      </w:r>
    </w:p>
    <w:p w14:paraId="09397D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zaključenju ugovora o priključenju objekta.</w:t>
      </w:r>
    </w:p>
    <w:p w14:paraId="7DA23F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izdaće odobrenje za priključenje i u slučaju priključenja objekta proizvođača ili kupca na deo distributivnog sistema kojim upravlja operator prenosnog sistema.</w:t>
      </w:r>
    </w:p>
    <w:p w14:paraId="54634D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2. ovog člana, operator prenosnog sistema, pre izdavanja odobrenja za priključenje, pribavlja od operatora distributivnog sistema tehničke uslove za priključenje koji su od interesa za distributivni sistem u skladu sa procedurom iz člana 117. ovog zakona.</w:t>
      </w:r>
    </w:p>
    <w:p w14:paraId="0097A0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je dužan da odluči po zahtevu za priključenje objekta u roku od 45 dana od dana prijema pismenog zahteva.</w:t>
      </w:r>
    </w:p>
    <w:p w14:paraId="53E928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 1. i 2. ovog člana može se podneti žalba Agenciji, u roku od 15 dana od dana dostavljanja rešenja. Odluka Agencije po žalbi je konačna i protiv nje se može pokrenuti upravni spor.</w:t>
      </w:r>
    </w:p>
    <w:p w14:paraId="32C978F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5" w:name="clan_121"/>
      <w:bookmarkEnd w:id="165"/>
      <w:r w:rsidRPr="00D32602">
        <w:rPr>
          <w:rFonts w:ascii="Open Sans" w:eastAsia="Times New Roman" w:hAnsi="Open Sans" w:cs="Open Sans"/>
          <w:b/>
          <w:bCs/>
          <w:color w:val="333333"/>
          <w:sz w:val="21"/>
          <w:szCs w:val="21"/>
        </w:rPr>
        <w:t>Član 121</w:t>
      </w:r>
    </w:p>
    <w:p w14:paraId="763383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Odobrenje za priključenje objekta na prenosni sistem sadrži naročito: mesto priključenja na sistem, način i tehničke uslove priključenja, troškove priključenja, potrebna ispitivanja usaglašenosti sa pravilima za priključenje objekta korisnika prenosnog sistema, instalisani kapacitet, odobrenu snagu u mestu priključenja, mesto primopredaje energije i način merenja energije i snage, uslove za izdavanje saglasnosti za stavljanje pod napon, saglasnosti za privremeno priključenje i saglasnosti za trajno </w:t>
      </w:r>
      <w:r w:rsidRPr="00D32602">
        <w:rPr>
          <w:rFonts w:ascii="Open Sans" w:eastAsia="Times New Roman" w:hAnsi="Open Sans" w:cs="Open Sans"/>
          <w:color w:val="333333"/>
          <w:sz w:val="19"/>
          <w:szCs w:val="19"/>
        </w:rPr>
        <w:lastRenderedPageBreak/>
        <w:t>priključenje, rok za priključenje objekta i ukoliko je predviđeno nedostajuću infrastrukturu, odnosno operativna ograničenja iz člana 117. ovog zakona i druge elemente u skladu sa propisima.</w:t>
      </w:r>
    </w:p>
    <w:p w14:paraId="315861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Tehnički i drugi uslovi priključenja na prenosni sistem određuju se u skladu sa ovim zakonom, propisom iz člana 214. ovog zakona, mrežnim pravilima za priključenje, procedurom iz člana 117. ovog zakona, pravilima za priključenje objekata na prenosni sistem, tehničkim i drugim propisima.</w:t>
      </w:r>
    </w:p>
    <w:p w14:paraId="26920C2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6" w:name="clan_122"/>
      <w:bookmarkEnd w:id="166"/>
      <w:r w:rsidRPr="00D32602">
        <w:rPr>
          <w:rFonts w:ascii="Open Sans" w:eastAsia="Times New Roman" w:hAnsi="Open Sans" w:cs="Open Sans"/>
          <w:b/>
          <w:bCs/>
          <w:color w:val="333333"/>
          <w:sz w:val="21"/>
          <w:szCs w:val="21"/>
        </w:rPr>
        <w:t>Član 122</w:t>
      </w:r>
    </w:p>
    <w:p w14:paraId="4BE9B2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Troškove priključenja utvrđuje operator prenosnog sistema, u skladu sa Metodologijom za utvrđivanje troškova priključenja koju donosi Agencija.</w:t>
      </w:r>
    </w:p>
    <w:p w14:paraId="5F7C38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Troškove priključenja snosi podnosilac zahteva za priključenje.</w:t>
      </w:r>
    </w:p>
    <w:p w14:paraId="3B7D9C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iz stava 1. ovog člana utvrđuju se način i bliži kriterijumi za obračun troškova priključenja, a u zavisnosti od mesta priključenja na sistem, zakupljenog kapaciteta, potrebe za izvođenjem radova i potrebe za pružanjem usluga, ili potrebe za ugrađivanjem neophodne opreme ili drugih objektivnih kriterijuma.</w:t>
      </w:r>
    </w:p>
    <w:p w14:paraId="5CD6FF8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7" w:name="clan_123"/>
      <w:bookmarkEnd w:id="167"/>
      <w:r w:rsidRPr="00D32602">
        <w:rPr>
          <w:rFonts w:ascii="Open Sans" w:eastAsia="Times New Roman" w:hAnsi="Open Sans" w:cs="Open Sans"/>
          <w:b/>
          <w:bCs/>
          <w:color w:val="333333"/>
          <w:sz w:val="21"/>
          <w:szCs w:val="21"/>
        </w:rPr>
        <w:t>Član 123</w:t>
      </w:r>
    </w:p>
    <w:p w14:paraId="3F1588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je dužan da priključi objekat na prenosni sistem u roku od 15 dana od dana ispunjenja sledećih uslova:</w:t>
      </w:r>
    </w:p>
    <w:p w14:paraId="382C1C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uslova iz odobrenja za priključenje, odnosno ugovora o priključenju;</w:t>
      </w:r>
    </w:p>
    <w:p w14:paraId="0F3F9A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su za objekat i priključak pribavljene upotrebne dozvole u slučaju trajnog priključenja, a za privremeno priključenje akt kojim se odobrava puštanje u probni rad;</w:t>
      </w:r>
    </w:p>
    <w:p w14:paraId="160753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podnosilac zahteva dostavi operatoru sistema ugovor o snabdevanju, bez komercijalnih podataka ili ugovor koji mu omogućava trgovinu na organizovanom tržištu električne energije;</w:t>
      </w:r>
    </w:p>
    <w:p w14:paraId="321A31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je za mesto primopredaje uređena balansna odgovornost i pristup sistemu;</w:t>
      </w:r>
    </w:p>
    <w:p w14:paraId="31DAC5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je zaključen ugovor o eksploataciji objekta.</w:t>
      </w:r>
    </w:p>
    <w:p w14:paraId="30C77C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Propisom o uslovima isporuke i snabdevanja električnom energijom bliže se uređuju uslovi i način dokazivanja ispunjenosti uslova iz stava 1. ovog člana.</w:t>
      </w:r>
    </w:p>
    <w:p w14:paraId="6FF320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Priključenje objekta korisnika prenosnog sistema se vrši na osnovu saglasnosti za stavljanje pod napon, saglasnosti za privremeno priključenje i saglasnosti za trajno priključenje.</w:t>
      </w:r>
    </w:p>
    <w:p w14:paraId="5D2B7A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operator prenosnog sistema ne priključi objekat u roku iz stava 1. ovog člana, nadležni inspektor, na zahtev podnosioca zahteva za priključenje, proverava, u roku od 15 dana od dana podnošenja zahteva, ispunjenost uslova za priključenje iz stava 1. ovog člana i ako utvrdi da su ispunjeni uslovi naložiće operatoru prenosnog sistema da u roku od dva radna dana izvrši priključenje objekta.</w:t>
      </w:r>
    </w:p>
    <w:p w14:paraId="680FE72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8" w:name="clan_124"/>
      <w:bookmarkEnd w:id="168"/>
      <w:r w:rsidRPr="00D32602">
        <w:rPr>
          <w:rFonts w:ascii="Open Sans" w:eastAsia="Times New Roman" w:hAnsi="Open Sans" w:cs="Open Sans"/>
          <w:b/>
          <w:bCs/>
          <w:color w:val="333333"/>
          <w:sz w:val="21"/>
          <w:szCs w:val="21"/>
        </w:rPr>
        <w:t>Član 124</w:t>
      </w:r>
    </w:p>
    <w:p w14:paraId="45234B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priključenja objekta na distributivni sistem kojim upravlja operator prenosnog sistema, proceduru priključenja sprovodi operator prenosnog sistema u saradnji sa operatorom distributivnog sistema, a u skladu sa procedurom iz člana 117. ovog zakona.</w:t>
      </w:r>
    </w:p>
    <w:p w14:paraId="7610D4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priključenja na distributivni sistem kojim upravlja operator prenosnog sistema:</w:t>
      </w:r>
    </w:p>
    <w:p w14:paraId="7EAADA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operator distributivnog sistema je investitor, po pravilu gradi priključak koji je u distributivnim objektima i dužan je da na zahtev podnosioca zahteva za priključenje izda ovlašćenje ovom podnosiocu da on izgradi priključak;</w:t>
      </w:r>
    </w:p>
    <w:p w14:paraId="7B8DAF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ugovor o izradi studije priključenja objekta zaključuju operator prenosnog sistema i podnosilac zahteva za priključenje;</w:t>
      </w:r>
    </w:p>
    <w:p w14:paraId="059F22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ugovor o priključenju objekta zaključuju operator prenosnog sistema, operator distributivnog sistema i podnosilac zahteva za priključenje.</w:t>
      </w:r>
    </w:p>
    <w:p w14:paraId="44FE0A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učestvuje u izradi studije priključenja iz stava 2. ovog člana.</w:t>
      </w:r>
    </w:p>
    <w:p w14:paraId="60ECDEF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69" w:name="clan_125"/>
      <w:bookmarkEnd w:id="169"/>
      <w:r w:rsidRPr="00D32602">
        <w:rPr>
          <w:rFonts w:ascii="Open Sans" w:eastAsia="Times New Roman" w:hAnsi="Open Sans" w:cs="Open Sans"/>
          <w:b/>
          <w:bCs/>
          <w:color w:val="333333"/>
          <w:sz w:val="21"/>
          <w:szCs w:val="21"/>
        </w:rPr>
        <w:t>Član 125</w:t>
      </w:r>
    </w:p>
    <w:p w14:paraId="7A33CD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potrebe za priključenje objekata za koje je odobren probni rad u skladu sa posebnim zakonom se izdaje odobrenje za privremeno priključenje objekata.</w:t>
      </w:r>
    </w:p>
    <w:p w14:paraId="305BD0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Izdavanje odobrenja za privremeno priključenje vrši se pod uslovima, na način i po postupku propisanom za izdavanje odobrenja za priključenje objekata.</w:t>
      </w:r>
    </w:p>
    <w:p w14:paraId="4D57773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0" w:name="clan_126"/>
      <w:bookmarkEnd w:id="170"/>
      <w:r w:rsidRPr="00D32602">
        <w:rPr>
          <w:rFonts w:ascii="Open Sans" w:eastAsia="Times New Roman" w:hAnsi="Open Sans" w:cs="Open Sans"/>
          <w:b/>
          <w:bCs/>
          <w:color w:val="333333"/>
          <w:sz w:val="21"/>
          <w:szCs w:val="21"/>
        </w:rPr>
        <w:t>Član 126</w:t>
      </w:r>
    </w:p>
    <w:p w14:paraId="2F84FA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predaje električne energije, odnosno mesto preuzimanja električne energije je mesto na kome se graniče instalacije objekta korisnika sistema i sistema na koji je objekat priključen.</w:t>
      </w:r>
    </w:p>
    <w:p w14:paraId="1B78CD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razgraničenja odgovornosti za isporučenu električnu energiju između operatora sistema i korisnika sistema i mesto merenja električne energije bliže se uređuje aktom kojim se utvrđuju uslovi isporuke i snabdevanja električnom energijom.</w:t>
      </w:r>
    </w:p>
    <w:p w14:paraId="0465755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71" w:name="str_56"/>
      <w:bookmarkEnd w:id="171"/>
      <w:r w:rsidRPr="00D32602">
        <w:rPr>
          <w:rFonts w:ascii="Open Sans" w:eastAsia="Times New Roman" w:hAnsi="Open Sans" w:cs="Open Sans"/>
          <w:b/>
          <w:bCs/>
          <w:color w:val="333333"/>
          <w:sz w:val="24"/>
          <w:szCs w:val="24"/>
        </w:rPr>
        <w:t>Saradnja sa regionalnim koordinacionim centrima</w:t>
      </w:r>
    </w:p>
    <w:p w14:paraId="4352A96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2" w:name="clan_126a"/>
      <w:bookmarkEnd w:id="172"/>
      <w:r w:rsidRPr="00D32602">
        <w:rPr>
          <w:rFonts w:ascii="Open Sans" w:eastAsia="Times New Roman" w:hAnsi="Open Sans" w:cs="Open Sans"/>
          <w:b/>
          <w:bCs/>
          <w:color w:val="333333"/>
          <w:sz w:val="21"/>
          <w:szCs w:val="21"/>
        </w:rPr>
        <w:t>Član 126a</w:t>
      </w:r>
    </w:p>
    <w:p w14:paraId="553A7D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regionalni koordinacioni centri sarađuju na sledećim pitanjima od regionalne važnosti:</w:t>
      </w:r>
    </w:p>
    <w:p w14:paraId="3FFC25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izrada zajedničkog modela mreže;</w:t>
      </w:r>
    </w:p>
    <w:p w14:paraId="472F47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izrada analiza sigurnosti;</w:t>
      </w:r>
    </w:p>
    <w:p w14:paraId="7BDF54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proračun kapaciteta između zona trgovanja i upravljanja zagušenjima;</w:t>
      </w:r>
    </w:p>
    <w:p w14:paraId="41C354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prognoziranje adekvatnosti sistema i priprema aktivnosti za smanjenje rizika;</w:t>
      </w:r>
    </w:p>
    <w:p w14:paraId="7D7CF6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koordinacija planiranja isključenja;</w:t>
      </w:r>
    </w:p>
    <w:p w14:paraId="3DF658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procena usklađenosti planova odbrane i planova za ponovno uspostavljanje prenosnih sistema;</w:t>
      </w:r>
    </w:p>
    <w:p w14:paraId="2EAB6CA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koordinacija i optimizacija ponovnog uspostavljanja sistema nakon raspada;</w:t>
      </w:r>
    </w:p>
    <w:p w14:paraId="0174CD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izrada pogonskih analiza i izveštaja;</w:t>
      </w:r>
    </w:p>
    <w:p w14:paraId="790A66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regionalno određivanje kapaciteta za rezervu;</w:t>
      </w:r>
    </w:p>
    <w:p w14:paraId="1F15FC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olakšavanje regionalne nabavke rezervnog kapaciteta za balansiranje;</w:t>
      </w:r>
    </w:p>
    <w:p w14:paraId="2976F5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podrška operatorima prenosnih sistema u optimizaciji međusobnih potraživanja;</w:t>
      </w:r>
    </w:p>
    <w:p w14:paraId="53B9E1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12) utvrđivanje regionalnih kriznih situacija;</w:t>
      </w:r>
    </w:p>
    <w:p w14:paraId="1D0624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proračun vrednosti maksimalnog ulaznog kapaciteta za potrebe razvoja kapacitivnih mehanizama;</w:t>
      </w:r>
    </w:p>
    <w:p w14:paraId="0FA25D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utvrđivanje potrebe za novim prenosnim kapacitetima.</w:t>
      </w:r>
    </w:p>
    <w:p w14:paraId="62F40D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Pitanja iz stava 1. ovog člana izvršavaju se na osnovu relevantne regulative Evropske unije i metodologija Evropske asocijacije operatora prenosnih sistema, u skladu sa zakonom kojim je ratifikovan Ugovor o osnivanju Energetske zajednice.</w:t>
      </w:r>
    </w:p>
    <w:p w14:paraId="47C55D3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73" w:name="str_57"/>
      <w:bookmarkEnd w:id="173"/>
      <w:r w:rsidRPr="00D32602">
        <w:rPr>
          <w:rFonts w:ascii="Open Sans" w:eastAsia="Times New Roman" w:hAnsi="Open Sans" w:cs="Open Sans"/>
          <w:b/>
          <w:bCs/>
          <w:color w:val="333333"/>
          <w:sz w:val="24"/>
          <w:szCs w:val="24"/>
        </w:rPr>
        <w:t>Distributivni sistem električne energije i upravljanje distributivnim sistemom električne energije</w:t>
      </w:r>
    </w:p>
    <w:p w14:paraId="7996A13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4" w:name="clan_127"/>
      <w:bookmarkEnd w:id="174"/>
      <w:r w:rsidRPr="00D32602">
        <w:rPr>
          <w:rFonts w:ascii="Open Sans" w:eastAsia="Times New Roman" w:hAnsi="Open Sans" w:cs="Open Sans"/>
          <w:b/>
          <w:bCs/>
          <w:color w:val="333333"/>
          <w:sz w:val="21"/>
          <w:szCs w:val="21"/>
        </w:rPr>
        <w:t>Član 127</w:t>
      </w:r>
    </w:p>
    <w:p w14:paraId="22B45D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obavlja delatnost distribucije električne energije i upravljanja distributivnim sistemom izuzev dela 110 kV distributivnog sistema u transformatorskim stanicama 110/h kV (spojna polja 110 kV, sabirnice i dalekovodna polja 110 kV), na objektivan, transparentan i nediskriminatoran način.</w:t>
      </w:r>
    </w:p>
    <w:p w14:paraId="7C81532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5" w:name="clan_128"/>
      <w:bookmarkEnd w:id="175"/>
      <w:r w:rsidRPr="00D32602">
        <w:rPr>
          <w:rFonts w:ascii="Open Sans" w:eastAsia="Times New Roman" w:hAnsi="Open Sans" w:cs="Open Sans"/>
          <w:b/>
          <w:bCs/>
          <w:color w:val="333333"/>
          <w:sz w:val="21"/>
          <w:szCs w:val="21"/>
        </w:rPr>
        <w:t>Član 128</w:t>
      </w:r>
    </w:p>
    <w:p w14:paraId="085EF8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Distributivni sistem električne energije čini:</w:t>
      </w:r>
    </w:p>
    <w:p w14:paraId="3E6297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distributivna elektroenergetska mreža;</w:t>
      </w:r>
    </w:p>
    <w:p w14:paraId="6760D7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centri upravljanja i sistemi u funkciji obavljanja delatnosti distribucije električne energije i upravljanja distributivnim sistemom;</w:t>
      </w:r>
    </w:p>
    <w:p w14:paraId="0930AB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telekomunikaciona infrastruktura u distributivnim elektroenergetskim objektima 110 kV, 35 kV, 20 kV, 10 kV i 0,4 kV, telekomunikaciona infrastruktura u elektroenergetskim objektima operatora prenosnog sistema, proizvođača, kupaca, kao i telekomunikaciona infrastruktura u neenergetskim objektima neophodna za obavljanje poslova upravljanja distributivnim sistemom;</w:t>
      </w:r>
    </w:p>
    <w:p w14:paraId="2B4035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informacioni i upravljački sistem i druga infrastruktura neophodna za funkcionisanje distributivnog sistema.</w:t>
      </w:r>
    </w:p>
    <w:p w14:paraId="594CB05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Distributivna elektroenergetska mreža u smislu stava 1. tačka 1) ovog člana je funkcionalno povezan skup elektroenergetskih objekata koji čine distributivne transformatorske stanice 110/x kV sa dalekovodnim i spojnim poljima 110 kV, sabirnicama 110 kV i transformatorima 110/x kV sa pripadajućim transformatorskim poljima, transformatorske stanice 35/x kV i x/0,4 kV, razvodna postrojenja 35 kV, 20 kV i 10 kV i elektroenergetski vodovi napona 35 kV, 20 kV, 10 kV i ispod 1 kV; merni uređaji sa mernim ormanom ili razvodnim ormanom, odnosno razvodnim postrojenjem na mestima primopredaje u i iz distributivne elektroenergetske mreže.</w:t>
      </w:r>
    </w:p>
    <w:p w14:paraId="6E16CFB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6" w:name="clan_129"/>
      <w:bookmarkEnd w:id="176"/>
      <w:r w:rsidRPr="00D32602">
        <w:rPr>
          <w:rFonts w:ascii="Open Sans" w:eastAsia="Times New Roman" w:hAnsi="Open Sans" w:cs="Open Sans"/>
          <w:b/>
          <w:bCs/>
          <w:color w:val="333333"/>
          <w:sz w:val="21"/>
          <w:szCs w:val="21"/>
        </w:rPr>
        <w:t>Član 129</w:t>
      </w:r>
    </w:p>
    <w:p w14:paraId="7C2BFA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Delatnost iz člana 127. ovog zakona može da obavlja jedan ili više operatora distributivnog sistema električne energije u skladu sa zakonom.</w:t>
      </w:r>
    </w:p>
    <w:p w14:paraId="3E3B71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više operatora distributivnog sistema električne energije obavlja delatnost iz člana 127. ovog zakona, aktom Vlade mogu se odrediti jedinstveni tarifni stavovi za obračun cene pristupa distributivnom sistemu za teritoriju Republike Srbije.</w:t>
      </w:r>
    </w:p>
    <w:p w14:paraId="097727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Poravnanje razlika između prihoda ostvarenih primenom jedinstvene cene i cena pristupa distributivnom sistemu odobrenih u skladu sa metodologijom iz člana 50. stav 1. tačka 2) ovog zakona vrši se na osnovu posebnog akta iz člana 51. stav 2. tačka 2) ovog zakona koji donosi Agencija.</w:t>
      </w:r>
    </w:p>
    <w:p w14:paraId="3B32B1F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77" w:name="str_58"/>
      <w:bookmarkEnd w:id="177"/>
      <w:r w:rsidRPr="00D32602">
        <w:rPr>
          <w:rFonts w:ascii="Open Sans" w:eastAsia="Times New Roman" w:hAnsi="Open Sans" w:cs="Open Sans"/>
          <w:b/>
          <w:bCs/>
          <w:color w:val="333333"/>
          <w:sz w:val="24"/>
          <w:szCs w:val="24"/>
        </w:rPr>
        <w:t>Određivanje operatora distributivnog sistema električne energije</w:t>
      </w:r>
    </w:p>
    <w:p w14:paraId="22E121A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78" w:name="clan_130"/>
      <w:bookmarkEnd w:id="178"/>
      <w:r w:rsidRPr="00D32602">
        <w:rPr>
          <w:rFonts w:ascii="Open Sans" w:eastAsia="Times New Roman" w:hAnsi="Open Sans" w:cs="Open Sans"/>
          <w:b/>
          <w:bCs/>
          <w:color w:val="333333"/>
          <w:sz w:val="21"/>
          <w:szCs w:val="21"/>
        </w:rPr>
        <w:t>Član 130</w:t>
      </w:r>
    </w:p>
    <w:p w14:paraId="31D3BE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određuje se izdavanjem licence, nakon što ispuni uslove iz čl. 131, 132. i 133. ovog zakona i uslove za izdavanje licence, u skladu sa ovim zakonom i propisima donetim na osnovu ovog zakona.</w:t>
      </w:r>
    </w:p>
    <w:p w14:paraId="232D262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79" w:name="str_59"/>
      <w:bookmarkEnd w:id="179"/>
      <w:r w:rsidRPr="00D32602">
        <w:rPr>
          <w:rFonts w:ascii="Open Sans" w:eastAsia="Times New Roman" w:hAnsi="Open Sans" w:cs="Open Sans"/>
          <w:b/>
          <w:bCs/>
          <w:color w:val="333333"/>
          <w:sz w:val="24"/>
          <w:szCs w:val="24"/>
        </w:rPr>
        <w:t>Razdvajanje operatora distributivnog sistema električne energije</w:t>
      </w:r>
    </w:p>
    <w:p w14:paraId="161C537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0" w:name="clan_131"/>
      <w:bookmarkEnd w:id="180"/>
      <w:r w:rsidRPr="00D32602">
        <w:rPr>
          <w:rFonts w:ascii="Open Sans" w:eastAsia="Times New Roman" w:hAnsi="Open Sans" w:cs="Open Sans"/>
          <w:b/>
          <w:bCs/>
          <w:color w:val="333333"/>
          <w:sz w:val="21"/>
          <w:szCs w:val="21"/>
        </w:rPr>
        <w:t>Član 131</w:t>
      </w:r>
    </w:p>
    <w:p w14:paraId="57BB05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koji je deo vertikalno integrisanog preduzeća mora biti nezavisan u smislu pravne forme, organizacije i odlučivanja od drugih delatnosti koje nisu povezane sa delatnošću distribucije električne energije.</w:t>
      </w:r>
    </w:p>
    <w:p w14:paraId="3CC070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iz stava 1. ovog člana ne uključuje obavezu da se vlasništvo nad sredstvima distributivnog sistema odvoji od vertikalno integrisanog preduzeća.</w:t>
      </w:r>
    </w:p>
    <w:p w14:paraId="3DBBAE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osigurava se na sledeći način:</w:t>
      </w:r>
    </w:p>
    <w:p w14:paraId="641C39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lica koja su odgovorna za upravljanje operatorom distributivnog sistema ne mogu učestvovati u organima upravljanja vertikalno integrisanog preduzeća koji su direktno ili indirektno odgovorna za delatnost proizvodnje, prenosa ili snabdevanja električnom energijom;</w:t>
      </w:r>
    </w:p>
    <w:p w14:paraId="29CEA5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preduzimanjem mera koje će osigurati da lica odgovorna za upravljanje operatorom distributivnog sistema postupaju stručno, kako bi se obezbedila njihova nezavisnost u radu;</w:t>
      </w:r>
    </w:p>
    <w:p w14:paraId="77A17C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operator distributivnog sistema donosi odluke, nezavisno od vertikalno integrisanog preduzeća, po pitanju sredstava potrebnih za pogon, održavanje i razvoj mreže;</w:t>
      </w:r>
    </w:p>
    <w:p w14:paraId="0941F1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operator distributivnog sistema samostalno donosi odluke o tekućem poslovanju, odnosno odluke o izgradnji ili unapređenju distributivne mreže ako su u okvirima odobrenog finansijskog plana.</w:t>
      </w:r>
    </w:p>
    <w:p w14:paraId="41C77E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u cilju donošenja odluka iz stava 3. tačka 3) ovog člana mora imati odgovarajuće kadrovske, tehničke, materijalne i finansijske resurse.</w:t>
      </w:r>
    </w:p>
    <w:p w14:paraId="1D532E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ne utiče na pravo matičnog vertikalno integrisanog preduzeća da:</w:t>
      </w:r>
    </w:p>
    <w:p w14:paraId="1B318F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sprovodi mehanizme koordinacije kojima se osigurava upravljački i finansijski nadzor u pogledu prinosa na angažovana sredstva i investicije operatora distributivnog sistema;</w:t>
      </w:r>
    </w:p>
    <w:p w14:paraId="576AD6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odobrava godišnji i finansijski plan i postavlja ili određuje granice zaduženosti.</w:t>
      </w:r>
    </w:p>
    <w:p w14:paraId="38AB4C9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81" w:name="str_60"/>
      <w:bookmarkEnd w:id="181"/>
      <w:r w:rsidRPr="00D32602">
        <w:rPr>
          <w:rFonts w:ascii="Open Sans" w:eastAsia="Times New Roman" w:hAnsi="Open Sans" w:cs="Open Sans"/>
          <w:b/>
          <w:bCs/>
          <w:color w:val="333333"/>
          <w:sz w:val="24"/>
          <w:szCs w:val="24"/>
        </w:rPr>
        <w:t>Program usklađenosti i lice koje prati njegovo sprovođenje</w:t>
      </w:r>
    </w:p>
    <w:p w14:paraId="1EA52A4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2" w:name="clan_132"/>
      <w:bookmarkEnd w:id="182"/>
      <w:r w:rsidRPr="00D32602">
        <w:rPr>
          <w:rFonts w:ascii="Open Sans" w:eastAsia="Times New Roman" w:hAnsi="Open Sans" w:cs="Open Sans"/>
          <w:b/>
          <w:bCs/>
          <w:color w:val="333333"/>
          <w:sz w:val="21"/>
          <w:szCs w:val="21"/>
        </w:rPr>
        <w:t>Član 132</w:t>
      </w:r>
    </w:p>
    <w:p w14:paraId="415474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Operator distributivnog sistema koji je deo vertikalno integrisanog preduzeća dužan je da donese Program usklađenosti za obezbeđivanje nediskriminatornog ponašanja, koji sadrži mere u cilju </w:t>
      </w:r>
      <w:r w:rsidRPr="00D32602">
        <w:rPr>
          <w:rFonts w:ascii="Open Sans" w:eastAsia="Times New Roman" w:hAnsi="Open Sans" w:cs="Open Sans"/>
          <w:color w:val="333333"/>
          <w:sz w:val="19"/>
          <w:szCs w:val="19"/>
        </w:rPr>
        <w:lastRenderedPageBreak/>
        <w:t>sprečavanja diskriminatornog ponašanja, način praćenja poštovanja tih mera i obaveze zaposlenih za postizanje postavljenih ciljeva.</w:t>
      </w:r>
    </w:p>
    <w:p w14:paraId="6000C3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ili telo odgovorno za praćenje usklađenosti operatora distributivnog sistema imenuje nadležni organ operatora distributivnog sistema, uz prethodnu saglasnost Agencije.</w:t>
      </w:r>
    </w:p>
    <w:p w14:paraId="185C4D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uslove za imenovanje i trajanje mandata ili radnog odnosa lica iz stava 2. ovog člana, saglasnost daje Agencija.</w:t>
      </w:r>
    </w:p>
    <w:p w14:paraId="281032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iz stava 3. ovog člana moraju osigurati nezavisnost lica za praćenje usklađenosti, koje za vreme obavljanja ovog posla ne može zauzimati nijedan drugi profesionalni položaj niti, direktno ili posredno, obavljati drugu dužnost ili imati poslovni interes u nekom drugom delu vertikalno integrisanog preduzeća.</w:t>
      </w:r>
    </w:p>
    <w:p w14:paraId="107B1D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uskratiti saglasnost na imenovanje predložene osobe za praćenje usklađenosti samo ako ona nije dovoljno nezavisna ili nema odgovarajuće stručne sposobnosti.</w:t>
      </w:r>
    </w:p>
    <w:p w14:paraId="5E39B8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licu iz stava 2. ovog člana obezbedi sve potrebne uslove i sredstva za rad, pravo na pristup prostorijama operatora bez prethodne najave, pristup svim potrebnim informacijama operatora distributivnog sistema ili povezanog preduzeća, pozive i materijale za sastanke rukovodećeg osoblja na kojima se odlučuje o: finansijskim planovima i izveštajima, planovima razvoja, investicija i održavanja i njihovoj realizaciji, kupovini električne energije za nadoknadu gubitaka i drugim pitanjima neophodnim za sprovođenje njegovih obaveza.</w:t>
      </w:r>
    </w:p>
    <w:p w14:paraId="6760D3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iz stava 2. ovog člana je dužno da: prati sprovođenje Programa usklađenosti, prati usklađenost rada operatora distributivnog sistema sa odredbama koje uređuju transparentnost rada operatora sistema i poverljivost podataka, obavesti Agenciju ukoliko organi vertikalno integrisanog preduzeća svojim odlučivanjem sprečavaju ili odlažu projekte iz Plana investicija iz člana 136. stav 1. tačka 10) ovog zakona, kao i o svakoj drugoj bitnoj povredi vezanoj za sprovođenje Programa usklađenosti, pripremi godišnji izveštaj o sprovođenju Programa usklađenosti i dostavi ga Agenciji radi pregleda i davanja mišljenja.</w:t>
      </w:r>
    </w:p>
    <w:p w14:paraId="08A326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iz stava 2. ovog člana je dužno da čuva tajnost komercijalnih i drugih poverljivih poslovnih podataka koji su mu dostavljeni za obavljanje poslova iz njegove nadležnosti.</w:t>
      </w:r>
    </w:p>
    <w:p w14:paraId="75FE19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o sprovođenju Programa usklađenosti sadrži i informacije o svim komercijalnim i finansijskim odnosima između vertikalno integrisanog preduzeća i operatora distributivnog sistema, o ograničenjima za uspešno sprovođenje programa i predlog mera i preporuka u cilju efikasnijeg sprovođenja Programa usklađenosti, kao i predlog izmena i dopuna Programa usklađenosti, ako je to potrebno.</w:t>
      </w:r>
    </w:p>
    <w:p w14:paraId="302BA1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izveštaja iz stava 9. ovog člana, Agencija može tražiti izmenu Programa usklađenosti.</w:t>
      </w:r>
    </w:p>
    <w:p w14:paraId="14DE45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Nakon što se Agenciji dostavi izveštaj, operator distributivnog sistema može u roku od 15 dana da dostavi Agenciji obrazložene komentare i/ili primedbe na izveštaj, a Agencija takođe u roku od 15 dana od prijema izveštaja može zatražiti od lica iz stava 2. ovog člana da u narednom roku od 15 dana pruži više informacija u vezi sa merama navedenim u programu usklađenosti.</w:t>
      </w:r>
    </w:p>
    <w:p w14:paraId="2E1354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razmotriti sugestije i primedbe operatora distributivnog sistema, kao i dodatne informacije lica iz stava 2. ovog člana i daće svoje obrazloženo mišljenje o izveštaju u roku od 60 dana od dana njegovog prijema.</w:t>
      </w:r>
    </w:p>
    <w:p w14:paraId="36A76C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na internet stranici objavi godišnji izveštaj o usklađenosti, zajedno sa pozitivnim ili negativnim mišljenjem Agencije.</w:t>
      </w:r>
    </w:p>
    <w:p w14:paraId="4FF16C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iz stava 2. ovog člana tokom mandata ili radnog odnosa, u pogledu sigurnosti radnog mesta, uživa prava u skladu sa odredbama zakona kojima se uređuje zaštita sindikalnih rukovodilaca.</w:t>
      </w:r>
    </w:p>
    <w:p w14:paraId="7BCC33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Nadležni organ operatora distributivnog sistema može lice iz stava 2. ovog člana razrešiti dužnosti samo uz saglasnost Agencije.</w:t>
      </w:r>
    </w:p>
    <w:p w14:paraId="63DBCA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zahtevati razrešenje lica iz stava 2. ovog člana samo ukoliko se utvrdi nedovoljna nezavisnost ili nedostatak stručnih sposobnosti.</w:t>
      </w:r>
    </w:p>
    <w:p w14:paraId="01EA2A0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3" w:name="clan_133"/>
      <w:bookmarkEnd w:id="183"/>
      <w:r w:rsidRPr="00D32602">
        <w:rPr>
          <w:rFonts w:ascii="Open Sans" w:eastAsia="Times New Roman" w:hAnsi="Open Sans" w:cs="Open Sans"/>
          <w:b/>
          <w:bCs/>
          <w:color w:val="333333"/>
          <w:sz w:val="21"/>
          <w:szCs w:val="21"/>
        </w:rPr>
        <w:t>Član 133</w:t>
      </w:r>
    </w:p>
    <w:p w14:paraId="0F5C0E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Aktivnosti operatora distributivnog sistema koji je deo vertikalno integrisanog preduzeća prati Agencija, radi sprečavanja da se korišćenjem položaja u vertikalno integrisanom preduzeću naruši tržišna konkurencija.</w:t>
      </w:r>
    </w:p>
    <w:p w14:paraId="59B01B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koji je deo vertikalno integrisanog preduzeća u svojim komunikacijama i svojim poslovnim imenom dužan je da napravi razliku u pogledu svog identiteta u odnosu na energetski subjekt koji se bavi snabdevanjem električnom energijom u istom vertikalno integrisanom preduzeću.</w:t>
      </w:r>
    </w:p>
    <w:p w14:paraId="541FA0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Unutar vertikalno integrisanog preduzeća nije dozvoljeno međusobno subvencionisanje subjekata koji se bave različitim energetskim i neenergetskim delatnostima, radi omogućavanja konkurencije i izbegavanja diskriminacije korisnika ili grupa korisnika sistema.</w:t>
      </w:r>
    </w:p>
    <w:p w14:paraId="5C616D5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4" w:name="clan_134"/>
      <w:bookmarkEnd w:id="184"/>
      <w:r w:rsidRPr="00D32602">
        <w:rPr>
          <w:rFonts w:ascii="Open Sans" w:eastAsia="Times New Roman" w:hAnsi="Open Sans" w:cs="Open Sans"/>
          <w:b/>
          <w:bCs/>
          <w:color w:val="333333"/>
          <w:sz w:val="21"/>
          <w:szCs w:val="21"/>
        </w:rPr>
        <w:t>Član 134</w:t>
      </w:r>
    </w:p>
    <w:p w14:paraId="20ABA4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 131, 132. i 133. ovog zakona ne primenjuju se na operatora distributivnog sistema na čiji sistem je priključeno manje od 100 000 krajnjih kupaca.</w:t>
      </w:r>
    </w:p>
    <w:p w14:paraId="73DE274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85" w:name="str_61"/>
      <w:bookmarkEnd w:id="185"/>
      <w:r w:rsidRPr="00D32602">
        <w:rPr>
          <w:rFonts w:ascii="Open Sans" w:eastAsia="Times New Roman" w:hAnsi="Open Sans" w:cs="Open Sans"/>
          <w:b/>
          <w:bCs/>
          <w:color w:val="333333"/>
          <w:sz w:val="24"/>
          <w:szCs w:val="24"/>
        </w:rPr>
        <w:t>Odgovornosti i dužnosti operatora distributivnog sistema električne energije</w:t>
      </w:r>
    </w:p>
    <w:p w14:paraId="2C95FB0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6" w:name="clan_135"/>
      <w:bookmarkEnd w:id="186"/>
      <w:r w:rsidRPr="00D32602">
        <w:rPr>
          <w:rFonts w:ascii="Open Sans" w:eastAsia="Times New Roman" w:hAnsi="Open Sans" w:cs="Open Sans"/>
          <w:b/>
          <w:bCs/>
          <w:color w:val="333333"/>
          <w:sz w:val="21"/>
          <w:szCs w:val="21"/>
        </w:rPr>
        <w:t>Član 135</w:t>
      </w:r>
    </w:p>
    <w:p w14:paraId="10CD12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odgovoran je za:</w:t>
      </w:r>
    </w:p>
    <w:p w14:paraId="26456DA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siguran, pouzdan i bezbedan rad distributivnog sistema i kvalitet isporuke električne energije;</w:t>
      </w:r>
    </w:p>
    <w:p w14:paraId="508D1F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upravljanje transformatorskim poljima 110 kV u distributivnim transformatorskim stanicama 110/x kV i distributivnim sistemom srednjeg i niskog napona, na način koji obezbeđuje sigurnost isporuke električne energije;</w:t>
      </w:r>
    </w:p>
    <w:p w14:paraId="5105E3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nediskriminatoran i transparentan pristup distributivnom sistemu;</w:t>
      </w:r>
    </w:p>
    <w:p w14:paraId="69E45F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razvoj distributivnog sistema kojim se obezbeđuje dugoročna sposobnost distributivnog sistema da ispuni racionalne zahteve za distribuciju električne energije;</w:t>
      </w:r>
    </w:p>
    <w:p w14:paraId="792E0C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izgradnju priključka korisnika distributivnog sistema;</w:t>
      </w:r>
    </w:p>
    <w:p w14:paraId="76B0C8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utvrđivanje tehničko-tehnoloških uslova za priključenje i povezivanje elektroenergetskih objekata, uređaja i postrojenja u jedinstven sistem;</w:t>
      </w:r>
    </w:p>
    <w:p w14:paraId="76FF98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davanje informacija energetskim subjektima i korisnicima distributivnog sistema koje su potrebne za efikasan pristup distributivnom sistemu, na principima transparentnosti i nediskriminacije;</w:t>
      </w:r>
    </w:p>
    <w:p w14:paraId="469A3C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davanje informacije o budućim potrebama za električnom energijom i ostalih informacija potrebnih operatoru prenosnog sistema i Agenciji;</w:t>
      </w:r>
    </w:p>
    <w:p w14:paraId="260EC4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ispravnost i pouzdanost merenja električne energije na mestima primopredaje u i iz distributivnog sistema.</w:t>
      </w:r>
    </w:p>
    <w:p w14:paraId="1F8F74B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7" w:name="clan_136"/>
      <w:bookmarkEnd w:id="187"/>
      <w:r w:rsidRPr="00D32602">
        <w:rPr>
          <w:rFonts w:ascii="Open Sans" w:eastAsia="Times New Roman" w:hAnsi="Open Sans" w:cs="Open Sans"/>
          <w:b/>
          <w:bCs/>
          <w:color w:val="333333"/>
          <w:sz w:val="21"/>
          <w:szCs w:val="21"/>
        </w:rPr>
        <w:lastRenderedPageBreak/>
        <w:t>Član 136</w:t>
      </w:r>
    </w:p>
    <w:p w14:paraId="5D7E01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dužan je da:</w:t>
      </w:r>
    </w:p>
    <w:p w14:paraId="45FC19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donese pravila o radu distributivnog sistema;</w:t>
      </w:r>
    </w:p>
    <w:p w14:paraId="7361CD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pravi diskriminaciju između korisnika ili grupa korisnika distributivnog sistema;</w:t>
      </w:r>
    </w:p>
    <w:p w14:paraId="0A0CB7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korisnicima distributivnog sistema pruža informacije za efikasan pristup sistemu na principima transparentnosti i nediskriminacije;</w:t>
      </w:r>
    </w:p>
    <w:p w14:paraId="24DBC4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obezbedi poverljivost komercijalno osetljivih informacija dobijenih tokom obavljanja delatnosti i da informacije koje mogu obezbediti prednost na tržištu objavljuje na nediskriminatoran način;</w:t>
      </w:r>
    </w:p>
    <w:p w14:paraId="1DFD72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prikuplja i objavljuje podatke i informacije neophodne za ispunjavanje propisanih obaveza po pitanju transparentnosti i praćenja tržišta električne energije;</w:t>
      </w:r>
    </w:p>
    <w:p w14:paraId="1F2541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verifikuje i dostavlja podatke operatoru prenosnog sistema neophodne za administriranje tržišta električne energije u skladu sa pravilima o radu tržišta električne energije na osnovu izmerenih vrednosti ili izračunatih na osnovu profila potrošnje;</w:t>
      </w:r>
    </w:p>
    <w:p w14:paraId="733C45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donese Program usklađenosti za obezbeđivanje nediskriminatornog ponašanja i sačini godišnji izveštaj iz člana 132. stav 9. ovog zakona;</w:t>
      </w:r>
    </w:p>
    <w:p w14:paraId="6A3FE3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održava i razvija distributivni sistem;</w:t>
      </w:r>
    </w:p>
    <w:p w14:paraId="2FFCFB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svake druge godine donese plan razvoja distributivnog sistema za period od najmanje pet godina, usklađen sa planom razvoja prenosnog sistema i drugih distributivnih sistema, uz sagledavanje zahteva za priključenje objekata proizvođača i kupaca;</w:t>
      </w:r>
    </w:p>
    <w:p w14:paraId="174224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svake godine donese plan investicija u distributivni sistem za period do tri godine, usklađen sa planom investicija prenosnog sistema;</w:t>
      </w:r>
    </w:p>
    <w:p w14:paraId="5F86AB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donese plan preuzimanja mernih uređaja, merno razvodnih ormana, odnosno priključnih vodova, instalacija i opreme u merno razvodnom ormanu i drugih uređaja u objektima postojećih kupaca, odnosno proizvođača;</w:t>
      </w:r>
    </w:p>
    <w:p w14:paraId="4C6BBB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svake godine, najkasnije do 31. marta, utvrdi listu kupaca koji ispunjavaju uslove za status malog kupca, na osnovu ostvarene potrošnje u prethodnoj kalendarskoj godini i podataka iz finansijskog ili drugog relevantnog izveštaja i o tome obavesti male kupce i garantovanog snabdevača;</w:t>
      </w:r>
    </w:p>
    <w:p w14:paraId="5BFD94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održava ažurnu bazu podataka o krajnjim kupcima i njihovim snabdevačima za sva mesta isporuke sa svog sistema;</w:t>
      </w:r>
    </w:p>
    <w:p w14:paraId="2A34D5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Ministarstvu i Agenciji dostavlja šestomesečni izveštaj o planiranim i preduzetim aktivnostima na realizaciji plana iz stava 1. tačka 9) ovog člana, kao i stepenu realizacije plana iz stava 1. tač. 10) i 11) ovog člana;</w:t>
      </w:r>
    </w:p>
    <w:p w14:paraId="48007A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utvrdi tehničko-tehnološke uslove za priključenje elektroenergetskih objekata, uređaja i postrojenja u jedinstven sistem;</w:t>
      </w:r>
    </w:p>
    <w:p w14:paraId="5564CB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proverava usaglašenost objekata korisnika distributivnog sistema sa tehničkim zahtevima iz pravila o radu distributivnog sistema i o promeni uslova obaveštava korisnika sistema;</w:t>
      </w:r>
    </w:p>
    <w:p w14:paraId="16D791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obezbedi adekvatna sredstva za ispunjavanje svojih obaveza;</w:t>
      </w:r>
    </w:p>
    <w:p w14:paraId="66FF51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donese odluku o ceni za pristup distributivnom sistemu u skladu sa ovim zakonom;</w:t>
      </w:r>
    </w:p>
    <w:p w14:paraId="6BEAA5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19) donese i objavi cene priključenja u skladu sa metodologijom iz člana 50. stav 1. tačka 11) ovog zakona;</w:t>
      </w:r>
    </w:p>
    <w:p w14:paraId="23E9E1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Agenciji dostavi plan nabavke električne energije za nadoknadu gubitaka za narednu godinu;</w:t>
      </w:r>
    </w:p>
    <w:p w14:paraId="5E6DB0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nabavi električnu energiju za nadoknadu gubitaka u distributivnom sistemu u skladu sa transparentnim, nediskriminatornim i tržišnim principima;</w:t>
      </w:r>
    </w:p>
    <w:p w14:paraId="310AF4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preduzima mere za smanjenje gubitaka u distributivnom sistemu i donosi plan za smanjenje gubitaka u sistemu za period od najmanje pet godina;</w:t>
      </w:r>
    </w:p>
    <w:p w14:paraId="0C5A43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kontroliše ispravnost priključnog voda, mernog ormana i mernih i drugih uređaja u funkciji merenja putem redovnih i vanrednih kontrola;</w:t>
      </w:r>
    </w:p>
    <w:p w14:paraId="7DDD7D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kontroliše zaštitni pojas i preduzima mere u skladu sa zakonom;</w:t>
      </w:r>
    </w:p>
    <w:p w14:paraId="351E50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vodi evidenciju podataka potrebnih za utvrđivanje pokazatelja kvaliteta isporuke i snabdevanja električnom energijom i dostavlja Agenciji izveštaj u skladu sa pravilima iz člana 51. stav 1. tačka 2) ovog zakona;</w:t>
      </w:r>
    </w:p>
    <w:p w14:paraId="67087B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26) prati sigurnost snabdevanja električnom energijom u distributivnom sistemu i Ministarstvu dostavlja podatke za izveštaj o sigurnosti snabdevanja;</w:t>
      </w:r>
    </w:p>
    <w:p w14:paraId="4B86C6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27) obezbedi podatke o potrošnji i proizvodnji električne energije na osnovu očitavanja brojila električne energije koje ispunjava propisane metrološke zahteve ili utvrđenih profila potrošnje do dvanaestog u mesecu za prethodni mesec i u roku od tri dana obezbedi operatoru prenosnog sistema, kupcu, proizvođaču i snabdevaču pristup podacima;</w:t>
      </w:r>
    </w:p>
    <w:p w14:paraId="0C6BBF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28) obezbedi pravo na pristup podacima o potrošnji električne energije u skladu sa članom 56. stav 1. tačka 11) ovog zakona;</w:t>
      </w:r>
    </w:p>
    <w:p w14:paraId="1C8E02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29) verifikuje i dostavlja podatke snabdevaču za kupce koje on snabdeva, na osnovu izmerenih vrednosti ili izračunatih na osnovu profila potrošnje;</w:t>
      </w:r>
    </w:p>
    <w:p w14:paraId="0F07EC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30) eksploataciju objekata za distribuciju električne energije vrši u skladu sa tehničkim propisima i propisanim uslovima;</w:t>
      </w:r>
    </w:p>
    <w:p w14:paraId="3E0F6A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31) preduzima propisane mere bezbednosti u toku korišćenja distributivnih sistema i drugih kapaciteta koji su u funkciji distributivnog sistema;</w:t>
      </w:r>
    </w:p>
    <w:p w14:paraId="708634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32) Agenciji dostavlja podatke i dokumentaciju iz člana 56. stav 1. tačka 8) ovog zakona;</w:t>
      </w:r>
    </w:p>
    <w:p w14:paraId="679CF9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33) Agenciji dostavlja podatke o promeni snabdevača i stepenu otvorenosti tržišta;</w:t>
      </w:r>
    </w:p>
    <w:p w14:paraId="0C24F8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34) Agenciji dostavlja izveštaje o rešavanju prigovora i žalbi korisnika sistema;</w:t>
      </w:r>
    </w:p>
    <w:p w14:paraId="016820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35) </w:t>
      </w:r>
      <w:r w:rsidRPr="00D32602">
        <w:rPr>
          <w:rFonts w:ascii="Open Sans" w:eastAsia="Times New Roman" w:hAnsi="Open Sans" w:cs="Open Sans"/>
          <w:i/>
          <w:iCs/>
          <w:color w:val="333333"/>
          <w:sz w:val="19"/>
          <w:szCs w:val="19"/>
        </w:rPr>
        <w:t>(brisana)</w:t>
      </w:r>
    </w:p>
    <w:p w14:paraId="12B058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36) preduzima mere za povećanje energetske efikasnosti i za zaštitu životne sredine;</w:t>
      </w:r>
    </w:p>
    <w:p w14:paraId="1243DA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37) </w:t>
      </w:r>
      <w:r w:rsidRPr="00D32602">
        <w:rPr>
          <w:rFonts w:ascii="Open Sans" w:eastAsia="Times New Roman" w:hAnsi="Open Sans" w:cs="Open Sans"/>
          <w:i/>
          <w:iCs/>
          <w:color w:val="333333"/>
          <w:sz w:val="19"/>
          <w:szCs w:val="19"/>
        </w:rPr>
        <w:t>(brisana)</w:t>
      </w:r>
    </w:p>
    <w:p w14:paraId="502120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38) preduzima mere kako bi omogućili korisnicima sistema kratke i sadržajne kontrolne liste sa praktičnim informacijama koje se odnose na njihova prava;</w:t>
      </w:r>
    </w:p>
    <w:p w14:paraId="21F123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39) uspostavi posebnu organizacionu jedinicu i procedure za postupanje po prigovorima, pritužbama iz nadležnosti operatora sistema i vodi evidenciju o tome;</w:t>
      </w:r>
    </w:p>
    <w:p w14:paraId="3AE5F0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40) donese akt o cenama nestandardnih usluga, na koji saglasnost daje Agencija i koji se objavljuje na internet stranici operatora sistema;</w:t>
      </w:r>
    </w:p>
    <w:p w14:paraId="223865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40a) postupa u skladu sa dužnostima propisanim zakonom kojim se uređuju obnovljivi izvori energije, kao i energetska efikasnost;</w:t>
      </w:r>
    </w:p>
    <w:p w14:paraId="6891C3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41) uređuje druga pitanja neophodna za rad distributivnog sistema i funkcionisanje tržišta.</w:t>
      </w:r>
    </w:p>
    <w:p w14:paraId="3B0267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razvoja iz stava 1. tačka 9) ovog člana operator distributivnog sistema električne energije dužan je da dostavi svake druge godine Agenciji radi davanja saglasnosti.</w:t>
      </w:r>
    </w:p>
    <w:p w14:paraId="664CDA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investicija u distributivni sistem iz stava 1. tačka 10) ovog člana operator distributivnog sistema električne energije dužan je da dostavi svake godine Agenciji, radi davanja saglasnosti.</w:t>
      </w:r>
    </w:p>
    <w:p w14:paraId="2D6862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iz stava 1. tačka 11) ovog člana sadrži: analizu stanja, godišnju dinamiku preuzimanja, zamene i usaglašenosti mernih uređaja sa propisanim zahtevima, merno razvodnih ormana, odnosno priključnih vodova, instalacija i opreme u merno razvodnom ormanu i drugih uređaja, sa zahtevima iz tehničkih propisa i pravila o radu distributivnog sistema, uzimajući u obzir i potrošnju i nivo gubitaka električne energije u distributivnom sistemu.</w:t>
      </w:r>
    </w:p>
    <w:p w14:paraId="189BAD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Planom investicija u distributivni sistem iz stava 1. tačka 10) ovog člana operator distributivnog sistema će predvideti potrebna finansijska sredstva za izvršenje plana preuzimanja iz stava 1. tačka 11) ovog člana.</w:t>
      </w:r>
    </w:p>
    <w:p w14:paraId="276C19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prilikom preuzimanja mernih uređaja, merno razvodnih ormana, odnosno priključnih vodova, instalacija i opreme u merno razvodnom ormanu i drugih uređaja u objektima kupaca, odnosno proizvođača ima pravo da izmesti merno mesto u skladu sa tehničkim uslovima utvrđenim pravilima o radu distributivnog sistema, a troškove izmeštanja snosi operator distributivnog sistema.</w:t>
      </w:r>
    </w:p>
    <w:p w14:paraId="792919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kupac, odnosno proizvođač protivi preuzimanju mernih uređaja, merno razvodnih ormana, odnosno priključnih vodova, instalacija i opreme u merno razvodnom ormanu i drugih uređaja, operator distributivnog sistema električne energije ima pravo da iste zameni ili izmesti o svom trošku.</w:t>
      </w:r>
    </w:p>
    <w:p w14:paraId="38B261B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88" w:name="clan_137"/>
      <w:bookmarkEnd w:id="188"/>
      <w:r w:rsidRPr="00D32602">
        <w:rPr>
          <w:rFonts w:ascii="Open Sans" w:eastAsia="Times New Roman" w:hAnsi="Open Sans" w:cs="Open Sans"/>
          <w:b/>
          <w:bCs/>
          <w:color w:val="333333"/>
          <w:sz w:val="21"/>
          <w:szCs w:val="21"/>
        </w:rPr>
        <w:t>Član 137</w:t>
      </w:r>
    </w:p>
    <w:p w14:paraId="2E5C3F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ne može ni da kupuje ni da prodaje električnu energiju, osim kupovine električne energije za nadoknadu gubitaka u distributivnom sistemu.</w:t>
      </w:r>
    </w:p>
    <w:p w14:paraId="24042D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radi optimizacije nabavke električne energije za nadoknadu gubitaka, može viškove električne energije prodati na organizovanom tržištu električne energije, osim kada električnu energiju radi nadoknade gubitaka u distributivnom sistemu kupuje po ugovoru o potpunom snabdevanju.</w:t>
      </w:r>
    </w:p>
    <w:p w14:paraId="4F4C136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89" w:name="str_62"/>
      <w:bookmarkEnd w:id="189"/>
      <w:r w:rsidRPr="00D32602">
        <w:rPr>
          <w:rFonts w:ascii="Open Sans" w:eastAsia="Times New Roman" w:hAnsi="Open Sans" w:cs="Open Sans"/>
          <w:b/>
          <w:bCs/>
          <w:color w:val="333333"/>
          <w:sz w:val="24"/>
          <w:szCs w:val="24"/>
        </w:rPr>
        <w:t>Napredni merni sistemi</w:t>
      </w:r>
    </w:p>
    <w:p w14:paraId="349079F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0" w:name="clan_138"/>
      <w:bookmarkEnd w:id="190"/>
      <w:r w:rsidRPr="00D32602">
        <w:rPr>
          <w:rFonts w:ascii="Open Sans" w:eastAsia="Times New Roman" w:hAnsi="Open Sans" w:cs="Open Sans"/>
          <w:b/>
          <w:bCs/>
          <w:color w:val="333333"/>
          <w:sz w:val="21"/>
          <w:szCs w:val="21"/>
        </w:rPr>
        <w:t>Član 138</w:t>
      </w:r>
    </w:p>
    <w:p w14:paraId="25A380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utvrđuje tehničke zahteve za uvođenje raznih oblika naprednih mernih sistema i analizira tehničku i ekonomsku opravdanost uvođenja naprednih sistema merenja, efekte na razvoj tržišta i koristi za pojedinačne kategorije krajnjih kupaca električne energije.</w:t>
      </w:r>
    </w:p>
    <w:p w14:paraId="0C7DCA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analize iz stava 1. ovog člana, operator distributivnog sistema će izraditi plan implementacije ekonomski opravdanih oblika naprednih mernih sistema i dostaviti ga Agenciji radi pribavljanja mišljenja.</w:t>
      </w:r>
    </w:p>
    <w:p w14:paraId="50D67F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distributivnog sistema će planom razvoja sistema obuhvatiti uvođenje naprednih mernih sistema u skladu sa planom implementacije, za period za koji se plan razvoja donosi.</w:t>
      </w:r>
    </w:p>
    <w:p w14:paraId="4FE869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Planom implementacije iz stava 2. ovog člana, operator distributivnog sistema će obuhvatiti minimalno 80% mesta primopredaje u kategoriji krajnjih kupaca električne energije za koju je utvrđena ekonomska opravdanost implementacije.</w:t>
      </w:r>
    </w:p>
    <w:p w14:paraId="22303AB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91" w:name="str_63"/>
      <w:bookmarkEnd w:id="191"/>
      <w:r w:rsidRPr="00D32602">
        <w:rPr>
          <w:rFonts w:ascii="Open Sans" w:eastAsia="Times New Roman" w:hAnsi="Open Sans" w:cs="Open Sans"/>
          <w:b/>
          <w:bCs/>
          <w:color w:val="333333"/>
          <w:sz w:val="24"/>
          <w:szCs w:val="24"/>
        </w:rPr>
        <w:t>Pravila o radu distributivnog sistema električne energije</w:t>
      </w:r>
    </w:p>
    <w:p w14:paraId="2F4A26E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2" w:name="clan_139"/>
      <w:bookmarkEnd w:id="192"/>
      <w:r w:rsidRPr="00D32602">
        <w:rPr>
          <w:rFonts w:ascii="Open Sans" w:eastAsia="Times New Roman" w:hAnsi="Open Sans" w:cs="Open Sans"/>
          <w:b/>
          <w:bCs/>
          <w:color w:val="333333"/>
          <w:sz w:val="21"/>
          <w:szCs w:val="21"/>
        </w:rPr>
        <w:t>Član 139</w:t>
      </w:r>
    </w:p>
    <w:p w14:paraId="4AC30E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distributivnog sistema električne energije uređuje se:</w:t>
      </w:r>
    </w:p>
    <w:p w14:paraId="381FD3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planiranje razvoja distributivnog sistema, uključujući sadržaj plana, način planiranja i sadržaj plana investicija;</w:t>
      </w:r>
    </w:p>
    <w:p w14:paraId="380DC4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uslovi za siguran i pouzdan rad distributivnog sistema i obaveze korisnika distributivnog sistema;</w:t>
      </w:r>
    </w:p>
    <w:p w14:paraId="032DD3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upravljanje potrošnjom;</w:t>
      </w:r>
    </w:p>
    <w:p w14:paraId="10297D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tehnički uslovi za priključenje na distributivni sistem, tehnički i drugi uslovi za pouzdan i siguran pogon distributivnog sistema i pouzdano i sigurno preuzimanje električne energije od proizvođača priključenih na distributivni sistem i iz drugih sistema, kao i pouzdana isporuka električne energije iz distributivnog sistema;</w:t>
      </w:r>
    </w:p>
    <w:p w14:paraId="22D2B2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sadržina ugovora o eksploataciji objekta koji se zaključuje sa korisnicima distributivnog sistema i operatorom zatvorenog distributivnog sistema;</w:t>
      </w:r>
    </w:p>
    <w:p w14:paraId="08071E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korišćenje i održavanje objekata;</w:t>
      </w:r>
    </w:p>
    <w:p w14:paraId="141BC8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parametri i način kontrole kvaliteta električne energije;</w:t>
      </w:r>
    </w:p>
    <w:p w14:paraId="08F73B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planiranje rada distributivnog sistema;</w:t>
      </w:r>
    </w:p>
    <w:p w14:paraId="0FC016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praćenje plana proizvodnje proizvođača priključenih na distributivni sistem;</w:t>
      </w:r>
    </w:p>
    <w:p w14:paraId="5731D3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operativni postupci u hitnim slučajevima, operativni postupci i upravljanje sistemom u normalnim uslovima i u slučaju poremećaja i poremećaja na tržištu električne energije;</w:t>
      </w:r>
    </w:p>
    <w:p w14:paraId="2D7FE6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planiranje rada i upravljanje distributivnim sistemom;</w:t>
      </w:r>
    </w:p>
    <w:p w14:paraId="1EB7C5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pristup distributivnom sistemu za svaku kategoriju korisnika distributivnog sistema posebno, instrument obezbeđenja plaćanja i kriterijume za utvrđivanje iznosa i perioda za koji se traži;</w:t>
      </w:r>
    </w:p>
    <w:p w14:paraId="0B1ED5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procedura za merenje sa definisanom potrebnom mernom opremom, kriterijumima za izbor klase tačnosti mernog uređaja i karakteristika pratećih uređaja i opreme, u zavisnosti od položaja mernog mesta u sistemu i vrste korisnika sistema;</w:t>
      </w:r>
    </w:p>
    <w:p w14:paraId="38F23C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uslovi i način merenja isporučene električne energije, procedura za merenje sa definisanom potrebnom mernom opremom, kriterijumima za izbor klase tačnosti mernog uređaja i karakteristika pratećih uređaja i opreme, merni podaci, korišćenje mernih podataka u zavisnosti od položaja mernog mesta u sistemu i vrste korisnika sistema;</w:t>
      </w:r>
    </w:p>
    <w:p w14:paraId="3FF8F4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mesto merenja, učestanost i način kontrole mernog mesta, planiranje kontrola, sadržaj zapisnika o kontroli;</w:t>
      </w:r>
    </w:p>
    <w:p w14:paraId="4CC80B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16) postupak i način utvrđivanja neovlašćene potrošnje, sadržina zapisnika o neovlašćenoj potrošnji, način obračuna neovlašćene potrošnje, prava krajnjih kupaca i postupak odlučivanja po prigovoru;</w:t>
      </w:r>
    </w:p>
    <w:p w14:paraId="31728C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način utvrđivanja profila potrošnje;</w:t>
      </w:r>
    </w:p>
    <w:p w14:paraId="128BD8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način određivanja koeficijenta svođenja izmerene veličine na obračunsku vrednost;</w:t>
      </w:r>
    </w:p>
    <w:p w14:paraId="1A058E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obaveze korisnika i operatora distributivnog sistema u funkcionalnom ispitivanju i puštanju u pogon dela distributivnog sistema u objektima proizvođača i kupaca koji utiču na siguran i pouzdan rad distributivnog sistema, kao i u ispitivanju rada zaštitnih i upravljačkih uređaja nakon značajnih pogonskih događaja ili poremećaja u radu distributivnog sistema;</w:t>
      </w:r>
    </w:p>
    <w:p w14:paraId="623374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način kontrole kvaliteta napona;</w:t>
      </w:r>
    </w:p>
    <w:p w14:paraId="6AFECB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obuka osoblja operatora i korisnika distributivnog sistema na polju operativnih postupaka, u cilju sigurnog i pouzdanog rada distributivnog sistema;</w:t>
      </w:r>
    </w:p>
    <w:p w14:paraId="4BC781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mere koje se preduzimaju u slučaju opšte nestašice, način preduzimanja mera, mere štednje i racionalne potrošnje električne energije i vrsta objekata po nameni kojima se ne može obustaviti isporuka električne energije u slučaju opšte nestašice;</w:t>
      </w:r>
    </w:p>
    <w:p w14:paraId="3FBD41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mere koje se preduzimaju u slučaju poremećaja rada elektroenergetskog sistema, kao i zbog radova na održavanju i proširenju elektroenergetskog sistema;</w:t>
      </w:r>
    </w:p>
    <w:p w14:paraId="5A861A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druga pitanja neophodna za rad distributivnog sistema i funkcionisanje tržišta.</w:t>
      </w:r>
    </w:p>
    <w:p w14:paraId="65BEDB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distributivnog sistema električne energije uz saglasnost Agencije.</w:t>
      </w:r>
    </w:p>
    <w:p w14:paraId="65F3C9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distributivnog sistema i Agencije.</w:t>
      </w:r>
    </w:p>
    <w:p w14:paraId="548027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objavljuje odluku o davanju saglasnosti na pravila iz stava 1. ovog člana u "Službenom glasniku Republike Srbije".</w:t>
      </w:r>
    </w:p>
    <w:p w14:paraId="5373C27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193" w:name="str_64"/>
      <w:bookmarkEnd w:id="193"/>
      <w:r w:rsidRPr="00D32602">
        <w:rPr>
          <w:rFonts w:ascii="Open Sans" w:eastAsia="Times New Roman" w:hAnsi="Open Sans" w:cs="Open Sans"/>
          <w:b/>
          <w:bCs/>
          <w:color w:val="333333"/>
          <w:sz w:val="24"/>
          <w:szCs w:val="24"/>
        </w:rPr>
        <w:t>Priključenje na distributivni sistem</w:t>
      </w:r>
    </w:p>
    <w:p w14:paraId="1AF7AC8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4" w:name="clan_140"/>
      <w:bookmarkEnd w:id="194"/>
      <w:r w:rsidRPr="00D32602">
        <w:rPr>
          <w:rFonts w:ascii="Open Sans" w:eastAsia="Times New Roman" w:hAnsi="Open Sans" w:cs="Open Sans"/>
          <w:b/>
          <w:bCs/>
          <w:color w:val="333333"/>
          <w:sz w:val="21"/>
          <w:szCs w:val="21"/>
        </w:rPr>
        <w:t>Član 140</w:t>
      </w:r>
    </w:p>
    <w:p w14:paraId="2AA300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Priključenje na distributivni sistem električne energije vrši se u postupku objedinjene procedure propisane zakonom kojim se uređuje izgradnja objekata.</w:t>
      </w:r>
    </w:p>
    <w:p w14:paraId="4A499F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za izdavanje uslova za objekte koji se priključuju u postupku objedinjene procedure podnosi nadležni organ koji sprovodi objedinjenu proceduru, a uslovi sadrže sve podatke potrebne za izradu tehničke dokumentacije, izvođenje radova, kapacitete i uslove za priključenje, kao i iznos naknade za priključenje na distributivni sistem. Ukoliko je nadležni organ Ministarstvo ili organ autonomne pokrajine, kao i za objekte za proizvodnju, uslovi za objekte se izdaju na zahtev investitora.</w:t>
      </w:r>
    </w:p>
    <w:p w14:paraId="058167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iz stava 2. ovog člana sadrže dodatni uslov za izgradnju objekta u slučaju kada ne postoji izgrađena elektroenergetska infrastruktura potrebnog kapaciteta.</w:t>
      </w:r>
    </w:p>
    <w:p w14:paraId="507DDD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iz stava 2. ovog člana važe dve godine od dana izdavanja, odnosno do isteka roka važenja rešenja o građevinskoj dozvoli.</w:t>
      </w:r>
    </w:p>
    <w:p w14:paraId="0798D4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 zahtevu organa iz stava 2. ovog člana operator distributivnog sistema u roku od 15 dana od dana dobijanja zahteva za priključenje, ako su za to ispunjeni uslovi propisani zakonom, izdaje odobrenje koje je izvršno danom donošenja i vrši priključenje na distributivni sistem.</w:t>
      </w:r>
    </w:p>
    <w:p w14:paraId="0D102A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Odobrenje iz stava 5. ovog člana sadrži i konačni obračun za priključenje na distributivni sistem.</w:t>
      </w:r>
    </w:p>
    <w:p w14:paraId="40337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1. ovog člana, objekti koji su u funkciji proizvodnje, prenosa i distribucije električne energije, objekti koji se grade ili postavljaju po drugim zakonima (rudarstvo i sl.), ozakonjeni objekti, gradilišta i objekti u probnom radu, kao i objekti koji se prvi put priključuju za koje nije potrebno pribavljanje akta za građenje, priključuju se na distributivni sistem, trajno ili privremeno, na osnovu odobrenja za priključenje operatora distributivnog sistema, u skladu sa ovim zakonom i propisima donetim u skladu sa ovim zakonom.</w:t>
      </w:r>
    </w:p>
    <w:p w14:paraId="10E9E4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iz stava 7. ovog člana izdaje se i za uređaje i instalacije javnih događaja, cirkusa, pokretnih objekata, objekata na vodi, kontejnera, kamp-prikolica, horizontalne i vertikalne signalizacije na postojećim putevima i saobraćajnicama, telekomunikacione i opreme za video nadzor, bilborda, pumpi, bunara, sistema za navodnjavanje, separacija, bagera, uređaja za skladištenje energije, kupaca-proizvođača i druge uređaje i instalacije na površinama javne namene ili na parcelama na kojima nema izgrađenih objekata po zakonu kojim se uređuje izgradnja objekata.</w:t>
      </w:r>
    </w:p>
    <w:p w14:paraId="77F994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iz stava 7. ovog člana izdaje se i za objekte kupca ili proizvođača električne energije koji su već priključeni na distributivni sistem, u slučaju ponovnog priključenja usled isključenja, promene tehničkih uslova na mestu priključenja koje obuhvataju: povećanje ili smanjenje odobrene snage objekta kupca ili proizvođača električne energije, promena načina merenja, promena mesta merenja i drugi slučajevi na zahtev korisnika.</w:t>
      </w:r>
    </w:p>
    <w:p w14:paraId="3CBC61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izdavanja odobrenja za priključenje na distributivni sistem iz st. 7, 8. i 9. ovog člana uređuju se propisom o uslovima isporuke i snabdevanja električnom energijom.</w:t>
      </w:r>
    </w:p>
    <w:p w14:paraId="21E28BB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5" w:name="clan_141"/>
      <w:bookmarkEnd w:id="195"/>
      <w:r w:rsidRPr="00D32602">
        <w:rPr>
          <w:rFonts w:ascii="Open Sans" w:eastAsia="Times New Roman" w:hAnsi="Open Sans" w:cs="Open Sans"/>
          <w:b/>
          <w:bCs/>
          <w:color w:val="333333"/>
          <w:sz w:val="21"/>
          <w:szCs w:val="21"/>
        </w:rPr>
        <w:t>Član 141</w:t>
      </w:r>
    </w:p>
    <w:p w14:paraId="0B173E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investitor izgradnje priključka i, po pravilu, gradi priključak na distributivni sistem.</w:t>
      </w:r>
    </w:p>
    <w:p w14:paraId="15B37C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proizvođača električne energije, operator distributivnog sistema je dužan da izda ovlašćenje proizvođaču da u ime operatora sistema sam izgradi priključak o svom trošku.</w:t>
      </w:r>
    </w:p>
    <w:p w14:paraId="21AD62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2. ovog člana, proizvođaču će se umanjiti troškovi priključenja na sistem u skladu sa metodologijom za određivanje troškova priključenja na sistem za prenos i distribuciju.</w:t>
      </w:r>
    </w:p>
    <w:p w14:paraId="1399DC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priključak iz stava 2. ovog člana pribavlja se dokumentacija na ime operatora distributivnog sistema u skladu sa zakonom kojim se uređuje izgradnja objekata.</w:t>
      </w:r>
    </w:p>
    <w:p w14:paraId="10BAB4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izgradnja distributivne elektroenergetske mreže iz člana 128. stav 2. i priključka iz stava 1. ovog člana nije predviđena važećim planskim dokumentom ili planski dokument ne postoji, za potrebe dobijanja lokacijskih uslova za te objekte može se izraditi urbanistički projekat, bez izmene ili donošenja planskog dokumenta, osim za objekte u zaštićenom području.</w:t>
      </w:r>
    </w:p>
    <w:p w14:paraId="659BE4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Izgradnja ili rekonstrukcija distributivne elektroenergetske mreže iz člana 128. stav 2. i priključka iz stava 1. ovog člana na zemljištu u javnoj svojini može se vršiti bez prenosa investitorskih prava, ukoliko je investitor izgradnje ili rekonstrukcije operator distributivnog sistema koji je osnovan, odnosno na kojeg su preneta ovlašćenja od strane vlasnika zemljišta u javnoj svojini.</w:t>
      </w:r>
    </w:p>
    <w:p w14:paraId="288E26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rekonstrukciju ili dogradnju objekta ili priključka iz stava 6. ovog člana, a koji nije upisan u javne knjige o evidenciji nepokretnosti, u skladu sa zakonom kojim se uređuje upis nepokretnosti, ne dostavlja se dokaz o odgovarajućem pravu na zemljištu, odnosno objektu, već se kao dokaz podnosi elaborat geodetskih radova uz odgovarajuću izjavu investitora o tehničkim karakteristikama i opštem stanju objekta.</w:t>
      </w:r>
    </w:p>
    <w:p w14:paraId="7057DE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Prava i obaveze operatora distributivnog sistema i proizvođača, uređuju se ugovorom koji pored elemenata utvrđenih zakonom koji uređuje obligacione odnose naročito sadrži: praćenje izgradnje priključka, dinamiku izvođenja radova, rokove, stručni nadzor koji je odredio investitor i druga pitanja.</w:t>
      </w:r>
    </w:p>
    <w:p w14:paraId="75F629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 izgradnji priključka, priključak postaje deo distributivnog sistema.</w:t>
      </w:r>
    </w:p>
    <w:p w14:paraId="7F9B1F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priključenja sopstvene potrošnje transformatorskih stanica 400/h kV i 220/h kV operatora prenosnog sistema, troškove izgradnje priključka snosi operator distributivnog sistema.</w:t>
      </w:r>
    </w:p>
    <w:p w14:paraId="7D1DEC2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6" w:name="clan_142"/>
      <w:bookmarkEnd w:id="196"/>
      <w:r w:rsidRPr="00D32602">
        <w:rPr>
          <w:rFonts w:ascii="Open Sans" w:eastAsia="Times New Roman" w:hAnsi="Open Sans" w:cs="Open Sans"/>
          <w:b/>
          <w:bCs/>
          <w:color w:val="333333"/>
          <w:sz w:val="21"/>
          <w:szCs w:val="21"/>
        </w:rPr>
        <w:t>Član 142</w:t>
      </w:r>
    </w:p>
    <w:p w14:paraId="7FFA7C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iz člana 140. st. 7, 8. i 9. ovog zakona izdaje se rešenjem u upravnom postupku na zahtev pravnog ili fizičkog lica čiji se objekat priključuje.</w:t>
      </w:r>
    </w:p>
    <w:p w14:paraId="4775C2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odluči po zahtevu za priključenje objekta kupca u roku od 15 dana od dana prijema pismenog zahteva, odnosno po zahtevu za priključenje objekta proizvođača u roku od 45 dana od dana prijema pismenog zahteva.</w:t>
      </w:r>
    </w:p>
    <w:p w14:paraId="0BAF04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1. ovog člana može se podneti žalba Agenciji, u roku od 15 dana od dana dostavljanja rešenja. Odluka Agencije po žalbi je konačna i protiv nje se može pokrenuti upravni spor.</w:t>
      </w:r>
    </w:p>
    <w:p w14:paraId="5446562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7" w:name="clan_143"/>
      <w:bookmarkEnd w:id="197"/>
      <w:r w:rsidRPr="00D32602">
        <w:rPr>
          <w:rFonts w:ascii="Open Sans" w:eastAsia="Times New Roman" w:hAnsi="Open Sans" w:cs="Open Sans"/>
          <w:b/>
          <w:bCs/>
          <w:color w:val="333333"/>
          <w:sz w:val="21"/>
          <w:szCs w:val="21"/>
        </w:rPr>
        <w:t>Član 143</w:t>
      </w:r>
    </w:p>
    <w:p w14:paraId="2964A4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na distributivni sistem sadrži naročito: mesto priključenja na sistem, način i tehničke uslove priključenja, odobrenu snagu, mesto i način merenja energije, rok za priključenje i troškove priključenja.</w:t>
      </w:r>
    </w:p>
    <w:p w14:paraId="14FF57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Tehnički i drugi uslovi priključenja na distributivni sistem određuju se u skladu sa ovim zakonom, propisom iz člana 214. ovog zakona, tehničkim i drugim propisima i pravilima o radu sistema na koji se objekat priključuje.</w:t>
      </w:r>
    </w:p>
    <w:p w14:paraId="22C2AD6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8" w:name="clan_144"/>
      <w:bookmarkEnd w:id="198"/>
      <w:r w:rsidRPr="00D32602">
        <w:rPr>
          <w:rFonts w:ascii="Open Sans" w:eastAsia="Times New Roman" w:hAnsi="Open Sans" w:cs="Open Sans"/>
          <w:b/>
          <w:bCs/>
          <w:color w:val="333333"/>
          <w:sz w:val="21"/>
          <w:szCs w:val="21"/>
        </w:rPr>
        <w:t>Član 144</w:t>
      </w:r>
    </w:p>
    <w:p w14:paraId="218243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Troškove priključenja iz člana 143. stav 1. ovog zakona utvrđuje operator distributivnog sistema, u skladu sa Metodologijom za utvrđivanje troškova priključenja koju donosi Agencija.</w:t>
      </w:r>
    </w:p>
    <w:p w14:paraId="1D6430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Troškovi priključenja obuhvataju i troškove nabavke mernih uređaja i snosi ih podnosilac zahteva za priključenje.</w:t>
      </w:r>
    </w:p>
    <w:p w14:paraId="27976F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iz stava 1. ovog člana utvrđuju se način i bliži kriterijumi za obračun troškova priključenja, a u zavisnosti od mesta priključenja na sistem, odobrene snage, potrebe za izvođenjem radova ili potrebe za ugrađivanjem neophodne opreme ili drugih objektivnih kriterijuma.</w:t>
      </w:r>
    </w:p>
    <w:p w14:paraId="77A70C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pre početka primene, dostavi Agenciji akt o visini troškova priključenja, u skladu sa metodologijom za određivanje troškova priključenja na sistem za prenos i distribuciju električne energije.</w:t>
      </w:r>
    </w:p>
    <w:p w14:paraId="5E86B0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zahtevati izmenu akta o visini troškova priključenja, ako nije donet u skladu sa metodologijom.</w:t>
      </w:r>
    </w:p>
    <w:p w14:paraId="7030236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199" w:name="clan_145"/>
      <w:bookmarkEnd w:id="199"/>
      <w:r w:rsidRPr="00D32602">
        <w:rPr>
          <w:rFonts w:ascii="Open Sans" w:eastAsia="Times New Roman" w:hAnsi="Open Sans" w:cs="Open Sans"/>
          <w:b/>
          <w:bCs/>
          <w:color w:val="333333"/>
          <w:sz w:val="21"/>
          <w:szCs w:val="21"/>
        </w:rPr>
        <w:t>Član 145</w:t>
      </w:r>
    </w:p>
    <w:p w14:paraId="01CB35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priključi objekat kupca i objekat skladišta električne energije na distributivni sistem u roku od sedam dana od dana ispunjenja sledećih uslova:</w:t>
      </w:r>
    </w:p>
    <w:p w14:paraId="6BC5FA5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uslova iz odobrenja za priključenje iz člana 140. st. 7, 8. i 9. ovog zakona, odnosno iz uslova za projektovanje i priključenje za objekte iz člana 140. stav 1. ovog zakona;</w:t>
      </w:r>
    </w:p>
    <w:p w14:paraId="2522AB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 da je za objekat pribavljena upotrebna dozvola ili akt kojim se odobrava probni rad ili da uređaji i instalacije objekta kupca ispunjavaju tehničke i druge propisane uslove;</w:t>
      </w:r>
    </w:p>
    <w:p w14:paraId="3E0C37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kupac ili skladištar električne energije dostavi operatoru distributivnog sistema ugovor o snabdevanju bez komercijalnih podataka ili potvrdu snabdevača o zaključenom ugovoru;</w:t>
      </w:r>
    </w:p>
    <w:p w14:paraId="75AAD5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je za mesto primopredaje uređena balansna odgovornost i pristup sistemu.</w:t>
      </w:r>
    </w:p>
    <w:p w14:paraId="35BB86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priključi objekat proizvođača električne energije na distributivni sistem u roku od 15 dana od dana ispunjenja sledećih uslova:</w:t>
      </w:r>
    </w:p>
    <w:p w14:paraId="761160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uslova iz odobrenja za priključenje;</w:t>
      </w:r>
    </w:p>
    <w:p w14:paraId="13A59F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za objekat pribavljen akt kojim se odobrava puštanje u probni rad ili upotrebna dozvola;</w:t>
      </w:r>
    </w:p>
    <w:p w14:paraId="53DC84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proizvođač dostavi operatoru distributivnog sistema ugovor o snabdevanju električnom energijom bez komercijalnih podataka;</w:t>
      </w:r>
    </w:p>
    <w:p w14:paraId="4DC364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je za mesto primopredaje uređena balansna odgovornost i pristup sistemu.</w:t>
      </w:r>
    </w:p>
    <w:p w14:paraId="5BE52BA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Priključenjem objekta iz st. 1. i 2. ovog člana priključak postaje deo sistema na koji je priključen.</w:t>
      </w:r>
    </w:p>
    <w:p w14:paraId="01C905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Propisom o uslovima isporuke i snabdevanja električnom energijom bliže se uređuju uslovi i način dokazivanja ispunjenosti uslova iz st. 1. i 2. ovog člana.</w:t>
      </w:r>
    </w:p>
    <w:p w14:paraId="17DB69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operator distributivnog sistema ne priključi objekat kupca, odnosno proizvođača na distributivni sistem u roku iz st. 1. i 2. ovog člana, nadležni inspektor, na zahtev kupca, odnosno proizvođača električne energije proverava, u roku od 15 dana od dana podnošenja zahteva, ispunjenost uslova za priključenje iz st. 1. i 2. ovog člana i ako utvrdi da su ispunjeni uslovi naložiće operatoru distributivnog sistema da u roku od dva radna dana izvrši priključenje objekta.</w:t>
      </w:r>
    </w:p>
    <w:p w14:paraId="5759FAC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0" w:name="clan_146"/>
      <w:bookmarkEnd w:id="200"/>
      <w:r w:rsidRPr="00D32602">
        <w:rPr>
          <w:rFonts w:ascii="Open Sans" w:eastAsia="Times New Roman" w:hAnsi="Open Sans" w:cs="Open Sans"/>
          <w:b/>
          <w:bCs/>
          <w:color w:val="333333"/>
          <w:sz w:val="21"/>
          <w:szCs w:val="21"/>
        </w:rPr>
        <w:t>Član 146</w:t>
      </w:r>
    </w:p>
    <w:p w14:paraId="31F69A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predaje električne energije kupcu, odnosno mesto preuzimanja električne energije od proizvođača je mesto na kome se graniče instalacije objekta kupca, odnosno proizvođača i distributivnog sistema.</w:t>
      </w:r>
    </w:p>
    <w:p w14:paraId="5C81DF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razgraničenja odgovornosti između energetskog subjekta i kupca, odnosno proizvođača i mesto merenja električne energije bliže će se urediti propisom o uslovima isporuke i snabdevanja električnom energijom.</w:t>
      </w:r>
    </w:p>
    <w:p w14:paraId="7D72F8C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1" w:name="clan_147"/>
      <w:bookmarkEnd w:id="201"/>
      <w:r w:rsidRPr="00D32602">
        <w:rPr>
          <w:rFonts w:ascii="Open Sans" w:eastAsia="Times New Roman" w:hAnsi="Open Sans" w:cs="Open Sans"/>
          <w:b/>
          <w:bCs/>
          <w:color w:val="333333"/>
          <w:sz w:val="21"/>
          <w:szCs w:val="21"/>
        </w:rPr>
        <w:t>Član 147</w:t>
      </w:r>
    </w:p>
    <w:p w14:paraId="3EBF1D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Elektroenergetski objekti izgrađeni do 2016. godine, na zahtev operatora distributivnog sistema, upisuju se u katastar vodova na osnovu elaborata geodetskih radova.</w:t>
      </w:r>
    </w:p>
    <w:p w14:paraId="44EAC32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02" w:name="str_65"/>
      <w:bookmarkEnd w:id="202"/>
      <w:r w:rsidRPr="00D32602">
        <w:rPr>
          <w:rFonts w:ascii="Open Sans" w:eastAsia="Times New Roman" w:hAnsi="Open Sans" w:cs="Open Sans"/>
          <w:b/>
          <w:bCs/>
          <w:color w:val="333333"/>
          <w:sz w:val="24"/>
          <w:szCs w:val="24"/>
        </w:rPr>
        <w:t>Zatvoreni distributivni sistem električne energije</w:t>
      </w:r>
    </w:p>
    <w:p w14:paraId="7D4E0E7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3" w:name="clan_148"/>
      <w:bookmarkEnd w:id="203"/>
      <w:r w:rsidRPr="00D32602">
        <w:rPr>
          <w:rFonts w:ascii="Open Sans" w:eastAsia="Times New Roman" w:hAnsi="Open Sans" w:cs="Open Sans"/>
          <w:b/>
          <w:bCs/>
          <w:color w:val="333333"/>
          <w:sz w:val="21"/>
          <w:szCs w:val="21"/>
        </w:rPr>
        <w:t>Član 148</w:t>
      </w:r>
    </w:p>
    <w:p w14:paraId="368D5D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Zatvoreni distributivni sistem je sistem preko koga se distribuira električna energija na geografski ograničenoj industrijskoj zoni, trgovačkoj zoni i zoni zajedničkih usluga, ukoliko:</w:t>
      </w:r>
    </w:p>
    <w:p w14:paraId="68384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je poslovanje ili proizvodni proces korisnika tog sistema iz specifičnih i sigurnosnih razloga povezan;</w:t>
      </w:r>
    </w:p>
    <w:p w14:paraId="524D51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se električna energija prvenstveno distribuira vlasniku ili operatoru sistema, njihovim povezanim preduzećima i drugim korisnicima sistema.</w:t>
      </w:r>
    </w:p>
    <w:p w14:paraId="7B41B5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 zatvoreni distributivni sistem ne mogu biti priključeni krajnji kupci iz kategorije domaćinstva, osim u slučaju malog broja domaćinstava koja su zaposlenjem ili na neki drugi način u vezi sa vlasnikom ili korisnikom operatora zatvorenog distributivnog sistema i nalaze se na području tog sistema.</w:t>
      </w:r>
    </w:p>
    <w:p w14:paraId="22D90C6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4" w:name="clan_149"/>
      <w:bookmarkEnd w:id="204"/>
      <w:r w:rsidRPr="00D32602">
        <w:rPr>
          <w:rFonts w:ascii="Open Sans" w:eastAsia="Times New Roman" w:hAnsi="Open Sans" w:cs="Open Sans"/>
          <w:b/>
          <w:bCs/>
          <w:color w:val="333333"/>
          <w:sz w:val="21"/>
          <w:szCs w:val="21"/>
        </w:rPr>
        <w:t>Član 149</w:t>
      </w:r>
    </w:p>
    <w:p w14:paraId="7BBEB3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Korisnici čiji su objekti priključeni na zatvoreni distributivni sistem ne smeju biti diskriminisani u odnosu na korisnike drugih distributivnih sistema u pogledu isporuke i snabdevanja električnom energijom.</w:t>
      </w:r>
    </w:p>
    <w:p w14:paraId="5E08538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5" w:name="clan_150"/>
      <w:bookmarkEnd w:id="205"/>
      <w:r w:rsidRPr="00D32602">
        <w:rPr>
          <w:rFonts w:ascii="Open Sans" w:eastAsia="Times New Roman" w:hAnsi="Open Sans" w:cs="Open Sans"/>
          <w:b/>
          <w:bCs/>
          <w:color w:val="333333"/>
          <w:sz w:val="21"/>
          <w:szCs w:val="21"/>
        </w:rPr>
        <w:t>Član 150</w:t>
      </w:r>
    </w:p>
    <w:p w14:paraId="007914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zatvorenog distributivnog sistema, ukoliko nije zainteresovan za obavljanje delatnosti distribucije i upravljanja zatvorenim distributivnim sistemom, može taj sistem pravnim poslom otuđiti ili dati na korišćenje drugom zainteresovanom pravnom subjektu.</w:t>
      </w:r>
    </w:p>
    <w:p w14:paraId="402462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pravo preče kupovine, odnosno pravo prečeg korišćenja ima operator sistema na koji je zatvoreni distributivni sistem priključen, odnosno operator distributivnog sistema sa kojim je povezan zatvoreni distributivni sistem.</w:t>
      </w:r>
    </w:p>
    <w:p w14:paraId="4ED154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ne obezbedi operator zatvorenog distributivnog sistema u smislu st. 1. i 2. ovog člana, Vlada će privremeno, za period koji ne može biti duži od dve godine, odrediti teritorijalno nadležnog operatora distributivnog sistema za obavljanje delatnosti distribucije i upravljanja zatvorenim distributivnim sistemom.</w:t>
      </w:r>
    </w:p>
    <w:p w14:paraId="4F9719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3. ovog člana vlasnik zatvorenog distributivnog sistema i teritorijalno nadležni operator distributivnog sistema ugovorom će urediti pitanja u vezi sa naknadom za korišćenje zatvorenog distributivnog sistema.</w:t>
      </w:r>
    </w:p>
    <w:p w14:paraId="72A8748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6" w:name="clan_151"/>
      <w:bookmarkEnd w:id="206"/>
      <w:r w:rsidRPr="00D32602">
        <w:rPr>
          <w:rFonts w:ascii="Open Sans" w:eastAsia="Times New Roman" w:hAnsi="Open Sans" w:cs="Open Sans"/>
          <w:b/>
          <w:bCs/>
          <w:color w:val="333333"/>
          <w:sz w:val="21"/>
          <w:szCs w:val="21"/>
        </w:rPr>
        <w:t>Član 151</w:t>
      </w:r>
    </w:p>
    <w:p w14:paraId="438BBF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metodologiju za obračun cene pristupa zatvorenom distributivnom sistemu.</w:t>
      </w:r>
    </w:p>
    <w:p w14:paraId="633120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donosi odluku o ceni pristupa zatvorenom distributivnom sistemu na osnovu metodologije iz stava 1. ovog člana i objavljuje na svojoj internet stranici.</w:t>
      </w:r>
    </w:p>
    <w:p w14:paraId="6EA92C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korisnika zatvorenog distributivnog sistema, Agencija je dužna da proveri način utvrđivanja cene pristupa tom sistemu i u slučaju da utvrdi da cene nisu donete u skladu sa metodologijom, zahteva od operatora zatvorenog distributivnog sistema korekciju cena.</w:t>
      </w:r>
    </w:p>
    <w:p w14:paraId="6B13BD4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07" w:name="str_66"/>
      <w:bookmarkEnd w:id="207"/>
      <w:r w:rsidRPr="00D32602">
        <w:rPr>
          <w:rFonts w:ascii="Open Sans" w:eastAsia="Times New Roman" w:hAnsi="Open Sans" w:cs="Open Sans"/>
          <w:b/>
          <w:bCs/>
          <w:color w:val="333333"/>
          <w:sz w:val="24"/>
          <w:szCs w:val="24"/>
        </w:rPr>
        <w:t>Odgovornosti i dužnosti operatora zatvorenog distributivnog sistema električne energije</w:t>
      </w:r>
    </w:p>
    <w:p w14:paraId="6F5092B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8" w:name="clan_152"/>
      <w:bookmarkEnd w:id="208"/>
      <w:r w:rsidRPr="00D32602">
        <w:rPr>
          <w:rFonts w:ascii="Open Sans" w:eastAsia="Times New Roman" w:hAnsi="Open Sans" w:cs="Open Sans"/>
          <w:b/>
          <w:bCs/>
          <w:color w:val="333333"/>
          <w:sz w:val="21"/>
          <w:szCs w:val="21"/>
        </w:rPr>
        <w:t>Član 152</w:t>
      </w:r>
    </w:p>
    <w:p w14:paraId="0119A5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električne energije odgovoran je za:</w:t>
      </w:r>
    </w:p>
    <w:p w14:paraId="4FFDD7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siguran i pouzdan rad zatvorenog distributivnog sistema i kvalitet isporuke električne energije;</w:t>
      </w:r>
    </w:p>
    <w:p w14:paraId="584E66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nediskriminatoran i ekonomičan pristup zatvorenom distributivnom sistemu;</w:t>
      </w:r>
    </w:p>
    <w:p w14:paraId="52B61A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ispunjenje racionalnih zahteva za povećanje snage svog sistema;</w:t>
      </w:r>
    </w:p>
    <w:p w14:paraId="2F14BB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ispunjenje racionalnih zahteva za izgradnju, odnosno usaglašavanja postojećih priključaka korisnika zatvorenog distributivnog sistema sa potrebama korisnika tog sistema;</w:t>
      </w:r>
    </w:p>
    <w:p w14:paraId="496820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ispravnost i pouzdanost merenja električne energije na mestima isporuke iz zatvorenog distributivnog sistema.</w:t>
      </w:r>
    </w:p>
    <w:p w14:paraId="3ABBE29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09" w:name="clan_153"/>
      <w:bookmarkEnd w:id="209"/>
      <w:r w:rsidRPr="00D32602">
        <w:rPr>
          <w:rFonts w:ascii="Open Sans" w:eastAsia="Times New Roman" w:hAnsi="Open Sans" w:cs="Open Sans"/>
          <w:b/>
          <w:bCs/>
          <w:color w:val="333333"/>
          <w:sz w:val="21"/>
          <w:szCs w:val="21"/>
        </w:rPr>
        <w:t>Član 153</w:t>
      </w:r>
    </w:p>
    <w:p w14:paraId="54EFEF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električne energije dužan je da:</w:t>
      </w:r>
    </w:p>
    <w:p w14:paraId="13D43E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održava mrežu;</w:t>
      </w:r>
    </w:p>
    <w:p w14:paraId="507721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donese pravila o radu zatvorenog distributivnog sistema, ukoliko ima specifičnih potreba u odnosu na pravila o radu distributivnog odnosno prenosnog sistema;</w:t>
      </w:r>
    </w:p>
    <w:p w14:paraId="053C45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izrađuje plan investicija u zatvorenom distributivnom sistemu, usklađen sa potrebama korisnika sistema;</w:t>
      </w:r>
    </w:p>
    <w:p w14:paraId="743755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donese odluku o ceni za pristup zatvorenom distributivnom sistemu u skladu sa ovim zakonom;</w:t>
      </w:r>
    </w:p>
    <w:p w14:paraId="09DB9E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prati gubitke u zatvorenom distributivnom sistemu i donosi plan za smanjenje gubitaka električne energije;</w:t>
      </w:r>
    </w:p>
    <w:p w14:paraId="495D9A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nabavi električnu energiju za nadoknadu gubitaka u svojoj mreži;</w:t>
      </w:r>
    </w:p>
    <w:p w14:paraId="26EBCB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korisnicima zatvorenog distributivnog sistema pruža informacije potrebne za efikasan pristup zatvorenom distributivnom sistemu na principima transparentnosti i nediskriminacije;</w:t>
      </w:r>
    </w:p>
    <w:p w14:paraId="3EFCF4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zaključi ugovor o eksploataciji objekta sa operatorom sistema na čiji sistem je povezan;</w:t>
      </w:r>
    </w:p>
    <w:p w14:paraId="094986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obezbedi poverljivost komercijalno osetljivih informacija dobijenih tokom obavljanja delatnosti i da informacije koje mogu obezbediti prednost na tržištu objavljuje na nediskriminatoran način;</w:t>
      </w:r>
    </w:p>
    <w:p w14:paraId="64B488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prikuplja i objavljuje podatke i informacije neophodne za ispunjavanje propisanih obaveza po pitanju transparentnosti i praćenja tržišta električne energije;</w:t>
      </w:r>
    </w:p>
    <w:p w14:paraId="7CED69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obezbedi podatke o potrošnji i proizvodnji električne energije na osnovu očitavanja brojila električne energije koje ispunjava propisane metrološke zahteve ili utvrđenih profila potrošnje do dvanaestog u mesecu za prethodni mesec i u roku od tri dana obezbedi operatoru prenosnog sistema, kupcu, proizvođaču i snabdevaču pristup podacima;</w:t>
      </w:r>
    </w:p>
    <w:p w14:paraId="3AEDE8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verifikuje i dostavlja podatke snabdevaču za kupce koje on snabdeva na osnovu izmerenih satnih vrednosti ili izračunatih satnih vrednosti na osnovu izmerene mesečne vrednosti i profila potrošnje;</w:t>
      </w:r>
    </w:p>
    <w:p w14:paraId="540000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obezbedi pravo na pristup podacima o potrošnji električne energije u skladu sa članom 56. stav 1. tačka 11) ovog zakona;</w:t>
      </w:r>
    </w:p>
    <w:p w14:paraId="1F0E08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preduzima propisane mere bezbednosti;</w:t>
      </w:r>
    </w:p>
    <w:p w14:paraId="786234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preduzima mere za povećanje energetske efikasnosti i za zaštitu životne sredine;</w:t>
      </w:r>
    </w:p>
    <w:p w14:paraId="6A8C2A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15a) razdvaja račune po delatnostima i dostavlja podatke i dokumentaciju na zahtev Agencije;</w:t>
      </w:r>
    </w:p>
    <w:p w14:paraId="1E3F37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15b) u zavisnosti od stepena odstupanja od propisanog kvaliteta plati naknadu krajnjem kupcu u skladu sa pravilima iz člana 215. ovog zakona;</w:t>
      </w:r>
    </w:p>
    <w:p w14:paraId="7A41AC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15v) postupa u skladu sa dužnostima propisanim zakonom kojim se uređuju obnovljivi izvori energije, kao i energetska efikasnost;</w:t>
      </w:r>
    </w:p>
    <w:p w14:paraId="44876E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uređuje druga pitanja neophodna za rad zatvorenog distributivnog sistema i funkcionisanje tržišta.</w:t>
      </w:r>
    </w:p>
    <w:p w14:paraId="1A98CE4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10" w:name="str_67"/>
      <w:bookmarkEnd w:id="210"/>
      <w:r w:rsidRPr="00D32602">
        <w:rPr>
          <w:rFonts w:ascii="Open Sans" w:eastAsia="Times New Roman" w:hAnsi="Open Sans" w:cs="Open Sans"/>
          <w:b/>
          <w:bCs/>
          <w:color w:val="333333"/>
          <w:sz w:val="24"/>
          <w:szCs w:val="24"/>
        </w:rPr>
        <w:lastRenderedPageBreak/>
        <w:t>Pravila o radu zatvorenog distributivnog sistema</w:t>
      </w:r>
    </w:p>
    <w:p w14:paraId="732DDE3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1" w:name="clan_154"/>
      <w:bookmarkEnd w:id="211"/>
      <w:r w:rsidRPr="00D32602">
        <w:rPr>
          <w:rFonts w:ascii="Open Sans" w:eastAsia="Times New Roman" w:hAnsi="Open Sans" w:cs="Open Sans"/>
          <w:b/>
          <w:bCs/>
          <w:color w:val="333333"/>
          <w:sz w:val="21"/>
          <w:szCs w:val="21"/>
        </w:rPr>
        <w:t>Član 154</w:t>
      </w:r>
    </w:p>
    <w:p w14:paraId="41B2EA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dužan je da se pridržava pravila o radu sistema na koji je priključen.</w:t>
      </w:r>
    </w:p>
    <w:p w14:paraId="07CEA67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može da uredi specifičnost svog sistema pravilima o radu zatvorenog distributivnog sistema električne energije u pogledu:</w:t>
      </w:r>
    </w:p>
    <w:p w14:paraId="1DD55F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tehničkih i drugih uslova za pouzdan i siguran pogon zatvorenog distributivnog sistema;</w:t>
      </w:r>
    </w:p>
    <w:p w14:paraId="1DCCE2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tehničkih uslova za priključenje na zatvoreni distributivni sistem;</w:t>
      </w:r>
    </w:p>
    <w:p w14:paraId="581F1F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pristupa zatvorenom distributivnom sistemu;</w:t>
      </w:r>
    </w:p>
    <w:p w14:paraId="3D1378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korišćenja i održavanja objekata;</w:t>
      </w:r>
    </w:p>
    <w:p w14:paraId="2EFED0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posebnih postupaka u slučaju poremećaja u radu;</w:t>
      </w:r>
    </w:p>
    <w:p w14:paraId="008230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drugih pitanja neophodnih za rad zatvorenog distributivnog sistema.</w:t>
      </w:r>
    </w:p>
    <w:p w14:paraId="1D826A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 1. i 2. ovog člana objavljuju se na internet stranici operatora zatvorenog distributivnog sistema električne energije.</w:t>
      </w:r>
    </w:p>
    <w:p w14:paraId="2F4573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korisnika zatvorenog distributivnog sistema, Agencija će preispitati pravila o radu zatvorenog distributivnog sistema.</w:t>
      </w:r>
    </w:p>
    <w:p w14:paraId="166B27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Agencija utvrdi da pravila o radu zatvorenog distributivnog sistema nisu doneta u skladu sa ovim zakonom, zahtevaće od operatora zatvorenog distributivnog sistema izmenu pravila.</w:t>
      </w:r>
    </w:p>
    <w:p w14:paraId="27DA59A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2" w:name="clan_155"/>
      <w:bookmarkEnd w:id="212"/>
      <w:r w:rsidRPr="00D32602">
        <w:rPr>
          <w:rFonts w:ascii="Open Sans" w:eastAsia="Times New Roman" w:hAnsi="Open Sans" w:cs="Open Sans"/>
          <w:b/>
          <w:bCs/>
          <w:color w:val="333333"/>
          <w:sz w:val="21"/>
          <w:szCs w:val="21"/>
        </w:rPr>
        <w:t>Član 155</w:t>
      </w:r>
    </w:p>
    <w:p w14:paraId="7EAF42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električne energije koji nema licencu za snabdevanje električnom energijom, može da nabavlja električnu energiju samo za nadoknadu gubitaka u zatvorenom distributivnom sistemu i da učestvuje na organizovanom tržištu električne energije i na njemu nabavlja električnu energiju, kako bi na najefikasniji način optimizovao nabavku električne energije neophodne za nadoknadu gubitaka u zatvorenom distributivnom sistemu.</w:t>
      </w:r>
    </w:p>
    <w:p w14:paraId="24986D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operatora zatvorenog distributivnog sistema osloboditi obaveze da se električna energija za nadoknadu gubitaka u distributivnoj mreži, nabavlja na transparentan, nediskriminatoran način i pod tržišnim uslovima.</w:t>
      </w:r>
    </w:p>
    <w:p w14:paraId="06AFB27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3" w:name="clan_156"/>
      <w:bookmarkEnd w:id="213"/>
      <w:r w:rsidRPr="00D32602">
        <w:rPr>
          <w:rFonts w:ascii="Open Sans" w:eastAsia="Times New Roman" w:hAnsi="Open Sans" w:cs="Open Sans"/>
          <w:b/>
          <w:bCs/>
          <w:color w:val="333333"/>
          <w:sz w:val="21"/>
          <w:szCs w:val="21"/>
        </w:rPr>
        <w:t>Član 156</w:t>
      </w:r>
    </w:p>
    <w:p w14:paraId="1D5F06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zatvorenog distributivnog sistema može snabdevati električnom energijom krajnje kupce čiji su objekti priključeni na taj sistem, ako ima licencu za snabdevanje električnom energijom, ali ugovorom o snabdevanju električnom energijom ne može ugovoriti uslove kojima će otežati pravo krajnjeg kupca na promenu snabdevača.</w:t>
      </w:r>
    </w:p>
    <w:p w14:paraId="619B8D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krajnji kupac ima pravo na promenu snabdevača pod opštim uslovima za promenu snabdevača propisanim ovim zakonom i propisima donetim na osnovu ovog zakona.</w:t>
      </w:r>
    </w:p>
    <w:p w14:paraId="277ED23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14" w:name="str_68"/>
      <w:bookmarkEnd w:id="214"/>
      <w:r w:rsidRPr="00D32602">
        <w:rPr>
          <w:rFonts w:ascii="Open Sans" w:eastAsia="Times New Roman" w:hAnsi="Open Sans" w:cs="Open Sans"/>
          <w:b/>
          <w:bCs/>
          <w:color w:val="333333"/>
          <w:sz w:val="24"/>
          <w:szCs w:val="24"/>
        </w:rPr>
        <w:t>Svojina na elektroenergetskim mrežama</w:t>
      </w:r>
    </w:p>
    <w:p w14:paraId="47542F9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5" w:name="clan_157"/>
      <w:bookmarkEnd w:id="215"/>
      <w:r w:rsidRPr="00D32602">
        <w:rPr>
          <w:rFonts w:ascii="Open Sans" w:eastAsia="Times New Roman" w:hAnsi="Open Sans" w:cs="Open Sans"/>
          <w:b/>
          <w:bCs/>
          <w:color w:val="333333"/>
          <w:sz w:val="21"/>
          <w:szCs w:val="21"/>
        </w:rPr>
        <w:t>Član 157</w:t>
      </w:r>
    </w:p>
    <w:p w14:paraId="03B1E3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Prenosna elektroenergetska mreža može, u skladu sa zakonom, biti u javnoj svojini i u svojini operatora prenosnog sistema koga je osnovala Republika Srbija za obavljanje delatnosti prenosa i upravljanja prenosnim sistemom.</w:t>
      </w:r>
    </w:p>
    <w:p w14:paraId="5A7E3C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Distributivna elektroenergetska mreža može, u skladu sa zakonom, biti u javnoj svojini i u svojini operatora distributivnog sistema koga je osnovala Republika Srbija ili koje je zavisno društvo pravnog lica čiji je osnivač Republika Srbija.</w:t>
      </w:r>
    </w:p>
    <w:p w14:paraId="37E481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stiče svojinu na objektima elektroenergetske mreže koje izgradi svojim sredstvima ili pribavi pravnim poslom.</w:t>
      </w:r>
    </w:p>
    <w:p w14:paraId="5448D4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prestanka operatora sistema čiji je osnivač Republika Srbija elektroenergetska mreža postaje svojina Republike Srbije.</w:t>
      </w:r>
    </w:p>
    <w:p w14:paraId="090969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prestanka operatora sistema - zavisnog društva pravnog lica koga je osnovala Republika Srbija elektroenergetska mreža postaje svojina tog pravnog lica, a ako prestane i to pravno lice elektroenergetska mreža postaje svojina Republike Srbije.</w:t>
      </w:r>
    </w:p>
    <w:p w14:paraId="49215D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 4. i 5. ovog člana kada je pravni sledbenik operatora sistema koji prestaje sa radom drugo pravno lice čiji je osnivač Republika Srbija, koje po odredbama ovog zakona može imati svojinu na elektroenergetskim mrežama, to pravno lice stiče svojinu na tim mrežama.</w:t>
      </w:r>
    </w:p>
    <w:p w14:paraId="201BE0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Elektroenergetske mreže iz st. 1. i 2. ovog člana ne mogu se otuđiti iz javne svojine, niti iz svojine operatora sistema niti mogu biti predmet opterećenja ili prinudnog izvršenja.</w:t>
      </w:r>
    </w:p>
    <w:p w14:paraId="687F6A5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6" w:name="clan_158"/>
      <w:bookmarkEnd w:id="216"/>
      <w:r w:rsidRPr="00D32602">
        <w:rPr>
          <w:rFonts w:ascii="Open Sans" w:eastAsia="Times New Roman" w:hAnsi="Open Sans" w:cs="Open Sans"/>
          <w:b/>
          <w:bCs/>
          <w:color w:val="333333"/>
          <w:sz w:val="21"/>
          <w:szCs w:val="21"/>
        </w:rPr>
        <w:t>Član 158</w:t>
      </w:r>
    </w:p>
    <w:p w14:paraId="7B1F19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pogledu sticanja svojine operatora prenosnog, odnosno distributivnog sistema na elektroenergetskim mrežama u skladu sa ovim zakonom neće se primenjivati odredbe Zakona o javnoj svojini ("Službeni glasnik RS", br. 72/11, 83/13 i 105/14) koje se odnose na sticanje svojine javnih preduzeća i društava kapitala na sredstvima u državnoj svojini.</w:t>
      </w:r>
    </w:p>
    <w:p w14:paraId="73297AD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17" w:name="str_69"/>
      <w:bookmarkEnd w:id="217"/>
      <w:r w:rsidRPr="00D32602">
        <w:rPr>
          <w:rFonts w:ascii="Open Sans" w:eastAsia="Times New Roman" w:hAnsi="Open Sans" w:cs="Open Sans"/>
          <w:b/>
          <w:bCs/>
          <w:color w:val="333333"/>
          <w:sz w:val="24"/>
          <w:szCs w:val="24"/>
        </w:rPr>
        <w:t>Pristup sistemu</w:t>
      </w:r>
    </w:p>
    <w:p w14:paraId="195A2E0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8" w:name="clan_159"/>
      <w:bookmarkEnd w:id="218"/>
      <w:r w:rsidRPr="00D32602">
        <w:rPr>
          <w:rFonts w:ascii="Open Sans" w:eastAsia="Times New Roman" w:hAnsi="Open Sans" w:cs="Open Sans"/>
          <w:b/>
          <w:bCs/>
          <w:color w:val="333333"/>
          <w:sz w:val="21"/>
          <w:szCs w:val="21"/>
        </w:rPr>
        <w:t>Član 159</w:t>
      </w:r>
    </w:p>
    <w:p w14:paraId="33A369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distributivnog sistema zatvorenog distributivnog sistema električne energije je dužan da omogući korisnicima sistema pristup sistemu po regulisanim cenama na principu javnosti i nediskriminacije, u skladu sa odredbama ovog zakona, kao i propisima i pravilima o radu sistema donetim na osnovu ovog zakona</w:t>
      </w:r>
    </w:p>
    <w:p w14:paraId="1F1DBE7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19" w:name="clan_160"/>
      <w:bookmarkEnd w:id="219"/>
      <w:r w:rsidRPr="00D32602">
        <w:rPr>
          <w:rFonts w:ascii="Open Sans" w:eastAsia="Times New Roman" w:hAnsi="Open Sans" w:cs="Open Sans"/>
          <w:b/>
          <w:bCs/>
          <w:color w:val="333333"/>
          <w:sz w:val="21"/>
          <w:szCs w:val="21"/>
        </w:rPr>
        <w:t>Član 160</w:t>
      </w:r>
    </w:p>
    <w:p w14:paraId="532117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sistemu se uređuje ugovorom o pristupu koji zaključuju operator prenosnog, distributivnog sistema odnosno zatvorenog distributivnog sistema i korisnik sistema, u skladu sa pravilima o radu sistema</w:t>
      </w:r>
    </w:p>
    <w:p w14:paraId="3784DB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o pristupu pored elemenata utvrđenih zakonom kojim se uređuju obligacioni odnosi, sadrži: podatke o mestu primopredaje, snagu na mestu primopredaje, obračunski period i način obračuna u skladu sa metodologijama iz člana 50. ovog zakona, kao i druge elemente u zavisnosti od specifičnosti mesta primopredaje.</w:t>
      </w:r>
    </w:p>
    <w:p w14:paraId="7EF0DE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pristupu sistemu za prenos, odnosno distribuciju električne energije ne može se ugovoriti snaga veća od odobrene snage na mestu primopredaje.</w:t>
      </w:r>
    </w:p>
    <w:p w14:paraId="799F3E9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0" w:name="clan_161"/>
      <w:bookmarkEnd w:id="220"/>
      <w:r w:rsidRPr="00D32602">
        <w:rPr>
          <w:rFonts w:ascii="Open Sans" w:eastAsia="Times New Roman" w:hAnsi="Open Sans" w:cs="Open Sans"/>
          <w:b/>
          <w:bCs/>
          <w:color w:val="333333"/>
          <w:sz w:val="21"/>
          <w:szCs w:val="21"/>
        </w:rPr>
        <w:lastRenderedPageBreak/>
        <w:t>Član 161</w:t>
      </w:r>
    </w:p>
    <w:p w14:paraId="6D3075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električne energije može odbiti pristup sistemu samo ako nema tehničkih mogućnosti zbog:</w:t>
      </w:r>
    </w:p>
    <w:p w14:paraId="7728ED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nedostatka kapaciteta;</w:t>
      </w:r>
    </w:p>
    <w:p w14:paraId="783C55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pogonskih smetnji ili preopterećenosti sistema;</w:t>
      </w:r>
    </w:p>
    <w:p w14:paraId="3D9861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ugrožene sigurnosti rada sistema.</w:t>
      </w:r>
    </w:p>
    <w:p w14:paraId="19DD08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Podaci o nivou opterećenja prenosnog, odnosno distributivnog sistema su javni, a vrsta, obim i način objavljivanja podataka moraju biti u skladu sa pravilima o radu sistema na koji je objekat priključen.</w:t>
      </w:r>
    </w:p>
    <w:p w14:paraId="4FA2BC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operator sistema odbije da zaključi ugovor o pristupu sistemu dužan je da o tome odluči rešenjem u roku od pet dana od dana dostavljanja zahteva za zaključenje ugovora.</w:t>
      </w:r>
    </w:p>
    <w:p w14:paraId="31226F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iz stava 3. ovog člana sadrži detaljno obrazložene razloge za odbijanje pristupa sistemu i zasnovane na objektivnim i tehnički i ekonomski opravdanim kriterijumima.</w:t>
      </w:r>
    </w:p>
    <w:p w14:paraId="112D57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3. ovog člana može se izjaviti žalba Agenciji, u roku od osam dana od dana dostavljanja rešenja.</w:t>
      </w:r>
    </w:p>
    <w:p w14:paraId="13717A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obezbedi da kriterijumi za odbijanje pristupa sistemu budu dosledno primenjeni.</w:t>
      </w:r>
    </w:p>
    <w:p w14:paraId="0367B0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obezbedi, kada je to moguće i kada se dogodi odbijanje, da operator prenosnog, odnosno distributivnog sistema pruži zainteresovanoj strani informaciju o merama koje će biti preduzete u cilju povećanja kapaciteta mreže.</w:t>
      </w:r>
    </w:p>
    <w:p w14:paraId="3BFAC1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Zainteresovana strana koja traži informaciju iz stava 7. ovog člana dužna je da plati odgovarajuću naknadu.</w:t>
      </w:r>
    </w:p>
    <w:p w14:paraId="1DEA73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Agencije doneta po žalbi je konačna i protiv nje se može pokrenuti upravni spor.</w:t>
      </w:r>
    </w:p>
    <w:p w14:paraId="46656EC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1" w:name="clan_162"/>
      <w:bookmarkEnd w:id="221"/>
      <w:r w:rsidRPr="00D32602">
        <w:rPr>
          <w:rFonts w:ascii="Open Sans" w:eastAsia="Times New Roman" w:hAnsi="Open Sans" w:cs="Open Sans"/>
          <w:b/>
          <w:bCs/>
          <w:color w:val="333333"/>
          <w:sz w:val="21"/>
          <w:szCs w:val="21"/>
        </w:rPr>
        <w:t>Član 162</w:t>
      </w:r>
    </w:p>
    <w:p w14:paraId="3C57661D"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(Brisano)</w:t>
      </w:r>
    </w:p>
    <w:p w14:paraId="7FF54B9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22" w:name="str_70"/>
      <w:bookmarkEnd w:id="222"/>
      <w:r w:rsidRPr="00D32602">
        <w:rPr>
          <w:rFonts w:ascii="Open Sans" w:eastAsia="Times New Roman" w:hAnsi="Open Sans" w:cs="Open Sans"/>
          <w:b/>
          <w:bCs/>
          <w:color w:val="333333"/>
          <w:sz w:val="24"/>
          <w:szCs w:val="24"/>
        </w:rPr>
        <w:t>Pristup prenosnom sistemu u razmeni električne energije između zona trgovanja</w:t>
      </w:r>
    </w:p>
    <w:p w14:paraId="0062A12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3" w:name="clan_163"/>
      <w:bookmarkEnd w:id="223"/>
      <w:r w:rsidRPr="00D32602">
        <w:rPr>
          <w:rFonts w:ascii="Open Sans" w:eastAsia="Times New Roman" w:hAnsi="Open Sans" w:cs="Open Sans"/>
          <w:b/>
          <w:bCs/>
          <w:color w:val="333333"/>
          <w:sz w:val="21"/>
          <w:szCs w:val="21"/>
        </w:rPr>
        <w:t>Član 163</w:t>
      </w:r>
    </w:p>
    <w:p w14:paraId="62CD03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prenosnom sistemu u prekograničnoj razmeni električne energije se ostvaruje na osnovu prava na korišćenje prekograničnog prenosnog kapaciteta između zona trgovanja.</w:t>
      </w:r>
    </w:p>
    <w:p w14:paraId="6E197B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može dodeliti fizičko ili finansijsko pravo na korišćenje prenosnog kapaciteta između zona trgovanja.</w:t>
      </w:r>
    </w:p>
    <w:p w14:paraId="62B2BC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na korišćenje prekograničnih prenosnih kapaciteta između zona trgovanja, dodeljuje se na nediskriminatoran i transparentan način, u skladu sa usaglašenim tehničkim kriterijumima rada povezanih prenosnih sistema i pravilima za raspodelu prekograničnih prenosnih kapaciteta između zona trgovanja.</w:t>
      </w:r>
    </w:p>
    <w:p w14:paraId="7E02291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4" w:name="clan_164"/>
      <w:bookmarkEnd w:id="224"/>
      <w:r w:rsidRPr="00D32602">
        <w:rPr>
          <w:rFonts w:ascii="Open Sans" w:eastAsia="Times New Roman" w:hAnsi="Open Sans" w:cs="Open Sans"/>
          <w:b/>
          <w:bCs/>
          <w:color w:val="333333"/>
          <w:sz w:val="21"/>
          <w:szCs w:val="21"/>
        </w:rPr>
        <w:t>Član 164</w:t>
      </w:r>
    </w:p>
    <w:p w14:paraId="33EF33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Pravo na učešće u raspodeli prava na korišćenje prenosnog kapaciteta između zona trgovanja i na korišćenje prenosnog kapaciteta između zona trgovanja se ostvaruje na osnovu ugovora koji sa učesnicima na tržištu zaključuje operator prenosnog sistema ili pravno lice koje u ime operatora prenosnog sistema dodeljuje prenosni kapacitet između zona trgovanja.</w:t>
      </w:r>
    </w:p>
    <w:p w14:paraId="7A9DF8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za raspodelu prava na korišćenje prenosnih kapaciteta između zona trgovanja uređuju se postupak i način raspodele prava na korišćenje prenosnih kapaciteta između zona trgovanja, vrsta i obim podataka i način njihovog objavljivanja, kao i druga pitanja vezana za raspodelu prava na korišćenje prenosnih kapaciteta između zona trgovanja.</w:t>
      </w:r>
    </w:p>
    <w:p w14:paraId="1955BD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donosi pravila iz stava 2. ovog člana uz saglasnost Agencije i dužan je da ih objavi na svojoj internet stranici.</w:t>
      </w:r>
    </w:p>
    <w:p w14:paraId="095498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2. ovog člana moraju biti u skladu sa ugovorom o Energetskoj zajednici i sa drugim međunarodnim ugovorima koje je potvrdila Republika Srbija.</w:t>
      </w:r>
    </w:p>
    <w:p w14:paraId="0D6819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Zone trgovanja u skladu sa tržišnim potrebama predlaže operator prenosnog sistema a odobrava Agencija u skladu sa ovim zakonom.</w:t>
      </w:r>
    </w:p>
    <w:p w14:paraId="6DA4ABF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25" w:name="str_71"/>
      <w:bookmarkEnd w:id="225"/>
      <w:r w:rsidRPr="00D32602">
        <w:rPr>
          <w:rFonts w:ascii="Open Sans" w:eastAsia="Times New Roman" w:hAnsi="Open Sans" w:cs="Open Sans"/>
          <w:b/>
          <w:bCs/>
          <w:color w:val="333333"/>
          <w:sz w:val="24"/>
          <w:szCs w:val="24"/>
        </w:rPr>
        <w:t>Principi upravljanja zagušenjima između zona trgovanja</w:t>
      </w:r>
    </w:p>
    <w:p w14:paraId="6166DBA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6" w:name="clan_165"/>
      <w:bookmarkEnd w:id="226"/>
      <w:r w:rsidRPr="00D32602">
        <w:rPr>
          <w:rFonts w:ascii="Open Sans" w:eastAsia="Times New Roman" w:hAnsi="Open Sans" w:cs="Open Sans"/>
          <w:b/>
          <w:bCs/>
          <w:color w:val="333333"/>
          <w:sz w:val="21"/>
          <w:szCs w:val="21"/>
        </w:rPr>
        <w:t>Član 165</w:t>
      </w:r>
    </w:p>
    <w:p w14:paraId="42049D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Problemi zagušenja mreže se rešavaju nediskriminatornim tržišnim metodama koje daju efikasne ekonomske signale učesnicima na tržištu i operatorima prenosnog sistema. Problemi zagušenja mreže se ne mogu rešavati metodama u kojima se primenjuje selektivni izbor pojedinih ugovora o prodaji električne energije zaključenih između učesnika na tržištu.</w:t>
      </w:r>
    </w:p>
    <w:p w14:paraId="46230A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Procedure ograničenja razmene električne energije između zona trgovanja koriste se samo u vanrednim situacijama kada operator prenosnog sistema mora hitno da deluje, a redispečing i kontratrgovina nisu mogući. Svaka takva procedura primenjuje se na nediskriminatoran način.</w:t>
      </w:r>
    </w:p>
    <w:p w14:paraId="4943E6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Osim u slučajevima više sile, učesnici na tržištu kojima je dodeljen kapacitet između zona trgovanja imaju pravo na povraćaj naknade za dodeljeni kapacitet ako im se pravo na korišćenje kapaciteta ograniči.</w:t>
      </w:r>
    </w:p>
    <w:p w14:paraId="4CDEC1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Učesnicima na tržištu biće dostupan maksimalni kapacitet između zona trgovanja i maksimalni kapacitet prenosne mreže u skladu sa standardima za bezbedan i siguran rad prenosnog sistema.</w:t>
      </w:r>
    </w:p>
    <w:p w14:paraId="18AE0C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su dužni da blagovremeno obaveste operatore prenosnog sistema o nameri da koriste dodeljeno fizičko pravo na prenosni kapacitet između zona trgovanja. Dodeljeno fizičko pravo na prenosni kapacitet između zona trgovanja koje se ne koristi biće ponovo ponuđeno učesnicima na tržištu na transparentan i nediskriminatoran način.</w:t>
      </w:r>
    </w:p>
    <w:p w14:paraId="6827DE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ukoliko je to tehnički moguće, primenjuje međusobno prebijanje razmena električne energije između zona trgovanja suprotnog smera na istoj granici u cilju maksimalnog korišćenja prenosnog kapaciteta između zona trgovanja, uzimajući u obzir sigurnost prenosnog sistema. Razmene između zona trgovanja koje smanjuju zagušenje ne mogu se odbiti.</w:t>
      </w:r>
    </w:p>
    <w:p w14:paraId="5C88DB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Svi prihodi stečeni dodelom prenosnih kapaciteta između zona trgovanja mogu se koristiti za sledeće svrhe:</w:t>
      </w:r>
    </w:p>
    <w:p w14:paraId="095818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garantovanje raspoloživosti dodeljenog kapaciteta;</w:t>
      </w:r>
    </w:p>
    <w:p w14:paraId="13AC2B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održavanje ili povećanje prenosnog kapaciteta između zona trgovanja kroz investicije u mrežu, a naročito u izgradnju novih interkonektivnih dalekovoda.</w:t>
      </w:r>
    </w:p>
    <w:p w14:paraId="4F0484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Ako se prihodi ne mogu efikasno koristiti u svrhe navedene u stavu 7. tač. 1) i 2) ovog člana, mogu se koristiti, uz saglasnost Agencije, kao prihod koji Agencija uzima u obzir prilikom donošenja metodologije za određivanje cene pristupa sistemu za prenos električne energije do maksimalnog iznosa koji odredi Agencija. Ostatak prihoda stavlja se na poseban interni račun operatora prenosnog sistema dok se ne stvore uslovi da se koristi u svrhe navedene u stavu 7. tač. 1) i 2) ovog člana.</w:t>
      </w:r>
    </w:p>
    <w:p w14:paraId="7B48EBF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7" w:name="clan_166"/>
      <w:bookmarkEnd w:id="227"/>
      <w:r w:rsidRPr="00D32602">
        <w:rPr>
          <w:rFonts w:ascii="Open Sans" w:eastAsia="Times New Roman" w:hAnsi="Open Sans" w:cs="Open Sans"/>
          <w:b/>
          <w:bCs/>
          <w:color w:val="333333"/>
          <w:sz w:val="21"/>
          <w:szCs w:val="21"/>
        </w:rPr>
        <w:t>Član 166</w:t>
      </w:r>
    </w:p>
    <w:p w14:paraId="37910E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Troškovi tranzita električne energije usled prekogranične razmene električne energije se pokrivaju kroz mehanizam kompenzacije između operatora prenosnih sistema, u skladu sa međunarodno preuzetim obavezama Republike Srbije.</w:t>
      </w:r>
    </w:p>
    <w:p w14:paraId="52F12DB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28" w:name="str_72"/>
      <w:bookmarkEnd w:id="228"/>
      <w:r w:rsidRPr="00D32602">
        <w:rPr>
          <w:rFonts w:ascii="Open Sans" w:eastAsia="Times New Roman" w:hAnsi="Open Sans" w:cs="Open Sans"/>
          <w:b/>
          <w:bCs/>
          <w:color w:val="333333"/>
          <w:sz w:val="24"/>
          <w:szCs w:val="24"/>
        </w:rPr>
        <w:t>Izuzeća za nove interkonektivne dalekovode u oblasti električne energije</w:t>
      </w:r>
    </w:p>
    <w:p w14:paraId="09742A5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29" w:name="clan_167"/>
      <w:bookmarkEnd w:id="229"/>
      <w:r w:rsidRPr="00D32602">
        <w:rPr>
          <w:rFonts w:ascii="Open Sans" w:eastAsia="Times New Roman" w:hAnsi="Open Sans" w:cs="Open Sans"/>
          <w:b/>
          <w:bCs/>
          <w:color w:val="333333"/>
          <w:sz w:val="21"/>
          <w:szCs w:val="21"/>
        </w:rPr>
        <w:t>Član 167</w:t>
      </w:r>
    </w:p>
    <w:p w14:paraId="48880E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Novi interkonektivni dalekovodi jednosmerne struje, mogu se na zahtev izuzeti od primene pravila za pristup sistemu iz člana 159. ovog zakona, pravila za raspodelu prenosnih kapaciteta između zona trgovanja iz člana 164. ovog zakona i pravila korišćenja prihoda od dodele kapaciteta u postupku obrazovanja cena pristupa prenosnom sistemu, pod sledećim uslovima:</w:t>
      </w:r>
    </w:p>
    <w:p w14:paraId="26A379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ulaganje u novi infrastrukturni objekat povećava konkurenciju u snabdevanju električnom energijom;</w:t>
      </w:r>
    </w:p>
    <w:p w14:paraId="687690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rizik ulaganja u izgradnju interkonektivnog dalekovoda takav da ulaganja neće biti ako se ne odobri izuzeće;</w:t>
      </w:r>
    </w:p>
    <w:p w14:paraId="278BF4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interkonektivni dalekovod mora biti u vlasništvu fizičkog ili pravnog lica koje posluje u drugom pravnom subjektu odvojenom od operatora sistema u okviru koga će novi interkonektivni dalekovod biti izgrađen;</w:t>
      </w:r>
    </w:p>
    <w:p w14:paraId="3F217B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korisnici interkonektivnog dalekovoda plaćaju naknadu za korišćenje tog objekta;</w:t>
      </w:r>
    </w:p>
    <w:p w14:paraId="028695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u sredstvima ili operativnim troškovima interkonektivnog dalekovoda nisu, ni u jednom delu, korišćena sredstva iz cene za pristup prenosnom ili distributivnom sistemu;</w:t>
      </w:r>
    </w:p>
    <w:p w14:paraId="002C91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 izuzeće ne sprečava konkurenciju, efikasno funkcionisanje tržišta električne energije i efikasno funkcionisanje sistema na koji je novi interkonektivni dalekovod povezan.</w:t>
      </w:r>
    </w:p>
    <w:p w14:paraId="48D649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izuzetno se primenjuje i u slučaju interkonektivnog dalekovoda naizmenične struje pod uslovom da su troškovi i rizik takve investicije znatno veći u poređenju sa troškovima i rizikom koji obično nastaju prilikom povezivanja dva susedna prenosna sistema preko interkonektivnog dalekovoda naizmenične struje.</w:t>
      </w:r>
    </w:p>
    <w:p w14:paraId="5FE08C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će se primenjivati i u slučaju znatnih povećanja kapaciteta postojećih interkonektivnih dalekovoda.</w:t>
      </w:r>
    </w:p>
    <w:p w14:paraId="447EAD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iz st. 1. do 3. ovog člana donosi Agencija, po pribavljenom mišljenju Ministarstva i sa mišljenjem Ministarstva i detaljnim obrazloženjem objavljuje se u "Službenom glasniku Republike Srbije".</w:t>
      </w:r>
    </w:p>
    <w:p w14:paraId="4AD446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iz st. 1. do 3. ovog člana može obuhvatiti kapacitet interkonektivnog dalekovoda u celini ili deo kapaciteta.</w:t>
      </w:r>
    </w:p>
    <w:p w14:paraId="4C9F6F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U roku od dva meseca od dana kada je zahtev za izuzeće primio poslednji nadležni regulator, nadležno telo saglasno obavezama koje proizilaze iz potvrđenih međunarodnih ugovora može da dostavi </w:t>
      </w:r>
      <w:r w:rsidRPr="00D32602">
        <w:rPr>
          <w:rFonts w:ascii="Open Sans" w:eastAsia="Times New Roman" w:hAnsi="Open Sans" w:cs="Open Sans"/>
          <w:color w:val="333333"/>
          <w:sz w:val="19"/>
          <w:szCs w:val="19"/>
        </w:rPr>
        <w:lastRenderedPageBreak/>
        <w:t>savetodavno mišljenje onim regulatorima kojim to mišljenje može biti osnov za donošenje njihovih odluka.</w:t>
      </w:r>
    </w:p>
    <w:p w14:paraId="1B9518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odlučivanja o izuzeću iz st. 1. do 3. ovog člana Agencija je dužna da:</w:t>
      </w:r>
    </w:p>
    <w:p w14:paraId="41C9C0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razmotri potrebu za utvrđivanjem uslova u pogledu trajanja izuzeća i nediskriminatornog pristupa interkonektivnom dalekovodu;</w:t>
      </w:r>
    </w:p>
    <w:p w14:paraId="73F1D8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uzme u obzir dodatne kapacitete koji će biti izgrađeni, očekivani period trajanja projekta i nacionalne specifičnosti i prilike u Republici Srbiji.</w:t>
      </w:r>
    </w:p>
    <w:p w14:paraId="200612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donošenja akta o izuzeću Agencija može da odlučuje o pravilima i mehanizmima za upravljanje i raspodelu kapaciteta.</w:t>
      </w:r>
    </w:p>
    <w:p w14:paraId="240619E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8. ovog člana sadrže obavezu da se neiskorišćeni kapacitet ponudi na tržištu, a korisnici interkonektivnog dalekovoda imaju pravo da trguju svojim ugovorenim kapacitetima na tržištu. Pri proceni kriterijuma iz stava 1. tač. 1), 2) i 6) ovog člana uzimaju se u obzir rezultati raspodele kapaciteta.</w:t>
      </w:r>
    </w:p>
    <w:p w14:paraId="191BDA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se može doneti nakon razmene mišljenja sa drugim državama na koje izgradnja interkonektivnog dalekovoda ima uticaja ili sa nadležnim regulatornim telima.</w:t>
      </w:r>
    </w:p>
    <w:p w14:paraId="5C8914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bez odlaganja, dostaviti nadležnom telu saglasno obavezama koje proizilaze iz potvrđenih međunarodnih ugovora, kopiju zahteva za izuzeće, kao i odluku i sve relevantne informacije u vezi sa odlukom.</w:t>
      </w:r>
    </w:p>
    <w:p w14:paraId="11E7C5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Informacija iz stava 11. ovog člana, koja omogućava nadležnom telu da izda obrazloženo mišljenje, može se podneti u zbirnom obliku i naročito sadrži:</w:t>
      </w:r>
    </w:p>
    <w:p w14:paraId="03A257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detaljne razloge na osnovu kojih je izuzeće odobreno ili odbijeno, uključujući finansijske informacije koje opravdavaju potrebu za izuzećem;</w:t>
      </w:r>
    </w:p>
    <w:p w14:paraId="060ED0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sprovedenu analizu o uticaju davanja izuzeća na konkurenciju i efikasno funkcionisanje unutrašnjeg tržišta električne energije;</w:t>
      </w:r>
    </w:p>
    <w:p w14:paraId="014F68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razloge za vremenski period i udeo u ukupnom kapacitetu interkonekcije za koje se odobrava izuzeće i</w:t>
      </w:r>
    </w:p>
    <w:p w14:paraId="5E7236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rezultat konsultacija regulatornih organa.</w:t>
      </w:r>
    </w:p>
    <w:p w14:paraId="5EAD91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dva meseca od dana prijema informacije iz st. 11. i 12. ovog člana nadležno telo saglasno obavezama koje proizilaze iz potvrđenih međunarodnih ugovora može doneti odluku kojom zahteva da Agencija izmeni ili povuče akt o izuzeću.</w:t>
      </w:r>
    </w:p>
    <w:p w14:paraId="43BC22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nadležno telo saglasno obavezama koje proizilaze iz potvrđenih međunarodnih ugovora donese odluku iz stava 13. ovog člana Agencija će u najvećoj mogućoj meri uzeti u obzir tu odluku.</w:t>
      </w:r>
    </w:p>
    <w:p w14:paraId="237411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konačna odluka Agencije odstupa od mišljenja nadležnog tela saglasno obavezama koje proizilaze iz potvrđenih međunarodnih ugovora, Agencija će obezbediti i objaviti, zajedno sa svojom odlukom, obrazloženje na kome zasniva svoju odluku.</w:t>
      </w:r>
    </w:p>
    <w:p w14:paraId="36DA3E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iz stava 13. ovog člana može se produžiti za još dva meseca, ako nadležno telo saglasno obavezama koje proizilaze iz potvrđenih međunarodnih ugovora zahteva dodatne informacije i to produženje počinje nakon dana prijema potpunih informacija.</w:t>
      </w:r>
    </w:p>
    <w:p w14:paraId="6D8A8A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iz stava 16. ovog člana može se produžiti uz obostranu saglasnost nadležnog tela saglasno obavezama koje proizilaze iz potvrđenih međunarodnih ugovora i Agencije.</w:t>
      </w:r>
    </w:p>
    <w:p w14:paraId="76F8E8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da tražene informacije iz stava 16. ovog člana nisu dostavljene u traženim rokovima, smatra se da je informacija povučena.</w:t>
      </w:r>
    </w:p>
    <w:p w14:paraId="460B85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Mišljenje nadležnog tela saglasno obavezama koje proizilaze iz potvrđenih međunarodnih ugovora o aktu o izuzeću ističe dve godine od dana njegovog donošenja, ako izgradnja interkonektivnog dalekovoda nije počela, odnosno pet godina od dana njegovog donošenja, ako interkonektivni dalekovod nije pušten u pogon, osim u slučaju kada nadležno telo saglasno obavezama koje proizilaze iz potvrđenih međunarodnih ugovora odluči da je do kašnjenja došlo zbog okolnosti koje su van kontrole lica kome je izuzeće odobreno.</w:t>
      </w:r>
    </w:p>
    <w:p w14:paraId="4311AB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koji donosi Agencija je konačan i protiv njega se može pokrenuti upravni spor.</w:t>
      </w:r>
    </w:p>
    <w:p w14:paraId="17F03AE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30" w:name="str_73"/>
      <w:bookmarkEnd w:id="230"/>
      <w:r w:rsidRPr="00D32602">
        <w:rPr>
          <w:rFonts w:ascii="Open Sans" w:eastAsia="Times New Roman" w:hAnsi="Open Sans" w:cs="Open Sans"/>
          <w:b/>
          <w:bCs/>
          <w:color w:val="333333"/>
          <w:sz w:val="24"/>
          <w:szCs w:val="24"/>
        </w:rPr>
        <w:t>Tržište električne energije</w:t>
      </w:r>
    </w:p>
    <w:p w14:paraId="7610D6E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1" w:name="clan_168"/>
      <w:bookmarkEnd w:id="231"/>
      <w:r w:rsidRPr="00D32602">
        <w:rPr>
          <w:rFonts w:ascii="Open Sans" w:eastAsia="Times New Roman" w:hAnsi="Open Sans" w:cs="Open Sans"/>
          <w:b/>
          <w:bCs/>
          <w:color w:val="333333"/>
          <w:sz w:val="21"/>
          <w:szCs w:val="21"/>
        </w:rPr>
        <w:t>Član 168</w:t>
      </w:r>
    </w:p>
    <w:p w14:paraId="7F1263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Tržište električne energije obuhvata:</w:t>
      </w:r>
    </w:p>
    <w:p w14:paraId="7F90FB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bilateralno tržište električne energije;</w:t>
      </w:r>
    </w:p>
    <w:p w14:paraId="78102D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balansno tržište električne energije i</w:t>
      </w:r>
    </w:p>
    <w:p w14:paraId="1FA73A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organizovano tržište električne energije.</w:t>
      </w:r>
    </w:p>
    <w:p w14:paraId="6D6C71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električne energije uređuje i administrira tržište iz stava 1. tačka 2) ovog člana, a energetski subjekt koji obavlja delatnost upravljanja organizovanim tržištem električne energije (u daljem tekstu: Operator tržišta) uređuje i administrira tržište iz stava 1. tačka 3) ovog člana, uz poštovanje principa javnosti i nediskriminacije.</w:t>
      </w:r>
    </w:p>
    <w:p w14:paraId="743AD53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32" w:name="str_74"/>
      <w:bookmarkEnd w:id="232"/>
      <w:r w:rsidRPr="00D32602">
        <w:rPr>
          <w:rFonts w:ascii="Open Sans" w:eastAsia="Times New Roman" w:hAnsi="Open Sans" w:cs="Open Sans"/>
          <w:b/>
          <w:bCs/>
          <w:color w:val="333333"/>
          <w:sz w:val="24"/>
          <w:szCs w:val="24"/>
        </w:rPr>
        <w:t>Učesnici na tržištu električne energije</w:t>
      </w:r>
    </w:p>
    <w:p w14:paraId="1013A8B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3" w:name="clan_169"/>
      <w:bookmarkEnd w:id="233"/>
      <w:r w:rsidRPr="00D32602">
        <w:rPr>
          <w:rFonts w:ascii="Open Sans" w:eastAsia="Times New Roman" w:hAnsi="Open Sans" w:cs="Open Sans"/>
          <w:b/>
          <w:bCs/>
          <w:color w:val="333333"/>
          <w:sz w:val="21"/>
          <w:szCs w:val="21"/>
        </w:rPr>
        <w:t>Član 169</w:t>
      </w:r>
    </w:p>
    <w:p w14:paraId="5D3CD5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električne energije su:</w:t>
      </w:r>
    </w:p>
    <w:p w14:paraId="01D708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proizvođač električne energije;</w:t>
      </w:r>
    </w:p>
    <w:p w14:paraId="3160C8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snabdevač;</w:t>
      </w:r>
    </w:p>
    <w:p w14:paraId="68E600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snabdevač na veliko;</w:t>
      </w:r>
    </w:p>
    <w:p w14:paraId="5AC102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krajnji kupac;</w:t>
      </w:r>
    </w:p>
    <w:p w14:paraId="3982A2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operator prenosnog sistema električne energije;</w:t>
      </w:r>
    </w:p>
    <w:p w14:paraId="639E61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operator distributivnog sistema električne energije;</w:t>
      </w:r>
    </w:p>
    <w:p w14:paraId="4E08A7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operator zatvorenog distributivnog sistema električne energije;</w:t>
      </w:r>
    </w:p>
    <w:p w14:paraId="3D14D7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operator tržišta;</w:t>
      </w:r>
    </w:p>
    <w:p w14:paraId="639E68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nominovani operator tržišta;</w:t>
      </w:r>
    </w:p>
    <w:p w14:paraId="4F20E6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kupac-proizvođač;</w:t>
      </w:r>
    </w:p>
    <w:p w14:paraId="3C4982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skladištar električne energije;</w:t>
      </w:r>
    </w:p>
    <w:p w14:paraId="6B3169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agregator.</w:t>
      </w:r>
    </w:p>
    <w:p w14:paraId="61A3DA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Pored učesnika na tržištu iz stava 1. ovog člana, na organizovanom tržištu električne energije učesnici mogu biti i druga pravna lica u skladu sa pravilima o radu organizovanog tržišta.</w:t>
      </w:r>
    </w:p>
    <w:p w14:paraId="65FE24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električne energije dužni su da operatoru prenosnog, odnosno distributivnog sistema, dostave sve potrebne podatke u skladu sa pravilima iz člana 53. ovog zakona koja se odnose na oblast električne energije.</w:t>
      </w:r>
    </w:p>
    <w:p w14:paraId="61D639E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34" w:name="str_75"/>
      <w:bookmarkEnd w:id="234"/>
      <w:r w:rsidRPr="00D32602">
        <w:rPr>
          <w:rFonts w:ascii="Open Sans" w:eastAsia="Times New Roman" w:hAnsi="Open Sans" w:cs="Open Sans"/>
          <w:b/>
          <w:bCs/>
          <w:color w:val="333333"/>
          <w:sz w:val="24"/>
          <w:szCs w:val="24"/>
        </w:rPr>
        <w:t>Bilateralno tržište električne energije</w:t>
      </w:r>
    </w:p>
    <w:p w14:paraId="7277B7D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5" w:name="clan_170"/>
      <w:bookmarkEnd w:id="235"/>
      <w:r w:rsidRPr="00D32602">
        <w:rPr>
          <w:rFonts w:ascii="Open Sans" w:eastAsia="Times New Roman" w:hAnsi="Open Sans" w:cs="Open Sans"/>
          <w:b/>
          <w:bCs/>
          <w:color w:val="333333"/>
          <w:sz w:val="21"/>
          <w:szCs w:val="21"/>
        </w:rPr>
        <w:t>Član 170</w:t>
      </w:r>
    </w:p>
    <w:p w14:paraId="75D5A9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Bilateralno tržište električne energije je tržište na kome se električna energija direktno kupuje i prodaje između učesnika na tržištu na osnovu ugovora o snabdevanju električnom energijom.</w:t>
      </w:r>
    </w:p>
    <w:p w14:paraId="20E3A5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snabdevanju električnom energijom određuju se naročito količina električne energije, cena i period snabdevanja.</w:t>
      </w:r>
    </w:p>
    <w:p w14:paraId="5860AE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Količina električne energije može biti:</w:t>
      </w:r>
    </w:p>
    <w:p w14:paraId="102233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unapred određena za svaki obračunski period tokom perioda snabdevanja;</w:t>
      </w:r>
    </w:p>
    <w:p w14:paraId="0B0F30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određena na osnovu ostvarene potrošnje električne energije na mestu primopredaje tokom perioda snabdevanja i</w:t>
      </w:r>
    </w:p>
    <w:p w14:paraId="60D215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određena na osnovu ostvarene proizvodnje električne energije na mestu primopredaje tokom perioda snabdevanja.</w:t>
      </w:r>
    </w:p>
    <w:p w14:paraId="768354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se ugovor o snabdevanju električnom energijom zaključuje između snabdevača i krajnjeg kupca odnosno kupca-proizvođača i kada se količina električne energije određuje u skladu sa stavom 3. tačka 2) ovog člana, taj ugovor se smatra ugovorom o potpunom snabdevanju.</w:t>
      </w:r>
    </w:p>
    <w:p w14:paraId="274C09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se ugovor o snabdevanju električnom energijom zaključuje između snabdevača i operatora prenosnog ili distributivnog sistema za nadoknadu gubitaka u sistemu i kada se količina električne energije određuje u skladu sa stavom 3. tačka 2) ovog člana, taj ugovor se smatra ugovorom o potpunom snabdevanju.</w:t>
      </w:r>
    </w:p>
    <w:p w14:paraId="2B0373E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36" w:name="str_76"/>
      <w:bookmarkEnd w:id="236"/>
      <w:r w:rsidRPr="00D32602">
        <w:rPr>
          <w:rFonts w:ascii="Open Sans" w:eastAsia="Times New Roman" w:hAnsi="Open Sans" w:cs="Open Sans"/>
          <w:b/>
          <w:bCs/>
          <w:color w:val="333333"/>
          <w:sz w:val="24"/>
          <w:szCs w:val="24"/>
        </w:rPr>
        <w:t>Balansna odgovornost učesnika na tržištu</w:t>
      </w:r>
    </w:p>
    <w:p w14:paraId="3E82A31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7" w:name="clan_171"/>
      <w:bookmarkEnd w:id="237"/>
      <w:r w:rsidRPr="00D32602">
        <w:rPr>
          <w:rFonts w:ascii="Open Sans" w:eastAsia="Times New Roman" w:hAnsi="Open Sans" w:cs="Open Sans"/>
          <w:b/>
          <w:bCs/>
          <w:color w:val="333333"/>
          <w:sz w:val="21"/>
          <w:szCs w:val="21"/>
        </w:rPr>
        <w:t>Član 171</w:t>
      </w:r>
    </w:p>
    <w:p w14:paraId="34B75C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Učesnik na tržištu električne energije dužan je da uredi svoju balansnu odgovornost.</w:t>
      </w:r>
    </w:p>
    <w:p w14:paraId="7976E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Balansna odgovornost se uređuje zaključenjem ugovora o balansnoj odgovornosti sa operatorom prenosnog sistema ili prenosom balansne odgovornosti na balansno odgovornu stranu, u skladu sa ovim zakonom, zakonom kojim se uređuje oblast obnovljivih izvora energije, zakonom koji uređuje obligacione odnose i pravilima o radu tržišta električne energije.</w:t>
      </w:r>
    </w:p>
    <w:p w14:paraId="61CD84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Zaključenjem ugovora o balansnoj odgovornosti sa operatorom prenosnog sistema i ispunjenjem uslova propisanih pravilima o radu tržišta električne energije, učesnik na tržištu električne energije stiče status balansno odgovorne strane.</w:t>
      </w:r>
    </w:p>
    <w:p w14:paraId="247014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Učesnik na tržištu prenosi balansnu odgovornost zaključenjem ugovora o prenosu balansne odgovornosti sa balansno odgovornom stranom.</w:t>
      </w:r>
    </w:p>
    <w:p w14:paraId="7AC55A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Zaključenjem ugovora o potpunom snabdevanju, krajnji kupac i kupac-proizvođač prenosi balansnu odgovornost za svoje mesto primopredaje na snabdevača.</w:t>
      </w:r>
    </w:p>
    <w:p w14:paraId="002241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Zaključenjem ugovora o potpunom snabdevanju iz člana 188. ovog zakona operator prenosnog, odnosno operator distributivnog sistema prenosi balansnu odgovornost na snabdevača.</w:t>
      </w:r>
    </w:p>
    <w:p w14:paraId="3D46F9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Zaključenjem ugovora iz st. 2. i 4. ovog člana proizvođač prenosi balansnu odgovornost za svoje mesto primopredaje na snabdevača.</w:t>
      </w:r>
    </w:p>
    <w:p w14:paraId="66E396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je odgovoran za uspostavljanje i sprovođenje balansne odgovornosti učesnika na tržištu električne energije.</w:t>
      </w:r>
    </w:p>
    <w:p w14:paraId="4423652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8" w:name="clan_172"/>
      <w:bookmarkEnd w:id="238"/>
      <w:r w:rsidRPr="00D32602">
        <w:rPr>
          <w:rFonts w:ascii="Open Sans" w:eastAsia="Times New Roman" w:hAnsi="Open Sans" w:cs="Open Sans"/>
          <w:b/>
          <w:bCs/>
          <w:color w:val="333333"/>
          <w:sz w:val="21"/>
          <w:szCs w:val="21"/>
        </w:rPr>
        <w:t>Član 172</w:t>
      </w:r>
    </w:p>
    <w:p w14:paraId="1CECB1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operator distributivnog sistema ne mogu preuzeti balansnu odgovornost za drugog učesnika na tržištu.</w:t>
      </w:r>
    </w:p>
    <w:p w14:paraId="3F552E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operator distributivnog sistema svoju balansnu odgovornost ne mogu preneti na drugog učesnika na tržištu osim kada kupuju električnu energiju po ugovoru o potpunom snabdevanju električnom energijom.</w:t>
      </w:r>
    </w:p>
    <w:p w14:paraId="41E62F6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39" w:name="clan_173"/>
      <w:bookmarkEnd w:id="239"/>
      <w:r w:rsidRPr="00D32602">
        <w:rPr>
          <w:rFonts w:ascii="Open Sans" w:eastAsia="Times New Roman" w:hAnsi="Open Sans" w:cs="Open Sans"/>
          <w:b/>
          <w:bCs/>
          <w:color w:val="333333"/>
          <w:sz w:val="21"/>
          <w:szCs w:val="21"/>
        </w:rPr>
        <w:t>Član 173</w:t>
      </w:r>
    </w:p>
    <w:p w14:paraId="36B57E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vodi registar balansne odgovornosti za mesta primopredaje na prenosnom sistemu, a operator distributivnog sistema vodi registar balansne odgovornosti za mesta primopredaje na distributivnom sistemu.</w:t>
      </w:r>
    </w:p>
    <w:p w14:paraId="6BB467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operatoru prenosnog sistema dostavlja podatke sadržane u registru, u skladu sa pravilima o radu tržišta električne energije i pravilima o promeni snabdevača.</w:t>
      </w:r>
    </w:p>
    <w:p w14:paraId="02E7AD4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0" w:name="str_77"/>
      <w:bookmarkEnd w:id="240"/>
      <w:r w:rsidRPr="00D32602">
        <w:rPr>
          <w:rFonts w:ascii="Open Sans" w:eastAsia="Times New Roman" w:hAnsi="Open Sans" w:cs="Open Sans"/>
          <w:b/>
          <w:bCs/>
          <w:color w:val="333333"/>
          <w:sz w:val="24"/>
          <w:szCs w:val="24"/>
        </w:rPr>
        <w:t>Balansno tržište električne energije</w:t>
      </w:r>
    </w:p>
    <w:p w14:paraId="0CEF349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41" w:name="clan_174"/>
      <w:bookmarkEnd w:id="241"/>
      <w:r w:rsidRPr="00D32602">
        <w:rPr>
          <w:rFonts w:ascii="Open Sans" w:eastAsia="Times New Roman" w:hAnsi="Open Sans" w:cs="Open Sans"/>
          <w:b/>
          <w:bCs/>
          <w:color w:val="333333"/>
          <w:sz w:val="21"/>
          <w:szCs w:val="21"/>
        </w:rPr>
        <w:t>Član 174</w:t>
      </w:r>
    </w:p>
    <w:p w14:paraId="4FC251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kupuje i prodaje električnu energiju od učesnika na tržištu na balansnom tržištu električne energije radi balansiranja i obezbeđenja sigurnog rada sistema.</w:t>
      </w:r>
    </w:p>
    <w:p w14:paraId="6CB378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može, u cilju ispunjenja propisanih obaveza po osnovu balansiranja i obezbeđenja sigurnog rada sistema, kupiti i prodati električnu energiju na regionalnom i jedinstvenom evropskom balansnom tržištu.</w:t>
      </w:r>
    </w:p>
    <w:p w14:paraId="3C2A5C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Način i postupak učešća operatora prenosnog sistema na evropskim platformama za balansiranje se uređuje pravilima o radu tržišta električne energije i pravilima o radu prenosnog sistema.</w:t>
      </w:r>
    </w:p>
    <w:p w14:paraId="403E60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Cena električne energije za potrebe balansiranja sistema i obezbeđenja sigurnog rada sistema se utvrđuje na tržišnom principu u skladu sa pravilima o radu tržišta.</w:t>
      </w:r>
    </w:p>
    <w:p w14:paraId="341295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Učešće na balansnom tržištu uređuje se ugovorom koji operator prenosnog sistema zaključuje sa učesnikom na tržištu električne energije, u skladu sa pravilima o radu tržišta električne energije.</w:t>
      </w:r>
    </w:p>
    <w:p w14:paraId="480B4F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Učešće na balansnom tržištu, pored ugovora iz stava 5. ovog člana uređuje se i ugovorima koje operator prenosnog sistema zaključuje sa operatorima susednih prenosnih sistema.</w:t>
      </w:r>
    </w:p>
    <w:p w14:paraId="74E70EF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2" w:name="str_78"/>
      <w:bookmarkEnd w:id="242"/>
      <w:r w:rsidRPr="00D32602">
        <w:rPr>
          <w:rFonts w:ascii="Open Sans" w:eastAsia="Times New Roman" w:hAnsi="Open Sans" w:cs="Open Sans"/>
          <w:b/>
          <w:bCs/>
          <w:color w:val="333333"/>
          <w:sz w:val="24"/>
          <w:szCs w:val="24"/>
        </w:rPr>
        <w:t>Pravila za obustavu i ponovno pokretanje tržišnih aktivnosti</w:t>
      </w:r>
    </w:p>
    <w:p w14:paraId="5F35BDC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43" w:name="clan_174a"/>
      <w:bookmarkEnd w:id="243"/>
      <w:r w:rsidRPr="00D32602">
        <w:rPr>
          <w:rFonts w:ascii="Open Sans" w:eastAsia="Times New Roman" w:hAnsi="Open Sans" w:cs="Open Sans"/>
          <w:b/>
          <w:bCs/>
          <w:color w:val="333333"/>
          <w:sz w:val="21"/>
          <w:szCs w:val="21"/>
        </w:rPr>
        <w:lastRenderedPageBreak/>
        <w:t>Član 174a</w:t>
      </w:r>
    </w:p>
    <w:p w14:paraId="2BBE16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za obustavu i ponovno pokretanje tržišnih aktivnosti uređuju se odgovornosti operatora prenosnog sistema električne energije, operatora distributivnog sistema električne energije, operatora zatvorenog distributivnog sistema i ostalih učesnika na tržištu električne energije u procesu obustavljanja tržišnih aktivnosti, u slučaju da:</w:t>
      </w:r>
    </w:p>
    <w:p w14:paraId="367776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je prenosni sistem u stanju raspada;</w:t>
      </w:r>
    </w:p>
    <w:p w14:paraId="201885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je operator prenosnog sistema iscrpeo sve mogućnosti koje mu pruža tržište, te bi nastavak tržišnih aktivnosti u poremećenom pogonu ometao otklanjanje poremećaja;</w:t>
      </w:r>
    </w:p>
    <w:p w14:paraId="67D02C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bi se nastavkom tržišnih aktivnosti znatno smanjila delotvornost procesa ponovne uspostave normalnog pogona ili ugroženog normalnog pogona;</w:t>
      </w:r>
    </w:p>
    <w:p w14:paraId="383ADB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nisu dostupni informacioni i komunikacioni sistemi nužni za izvršavanje aktivnosti.</w:t>
      </w:r>
    </w:p>
    <w:p w14:paraId="450BC5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iz stava 1. ovog člana uređuje se postupak za ponovno uspostavljanje obustavljenih tržišnih aktivnosti koje sprovodi operator prenosnog sistema u koordinaciji sa susednim operatorima prenosnih sistema, operatorom distributivnog sistema, operatorima zatvorenog distributivnog sistema i operatorom tržišta električne energije.</w:t>
      </w:r>
    </w:p>
    <w:p w14:paraId="6FA4F7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prenosnog sistema uz saglasnost Agencije.</w:t>
      </w:r>
    </w:p>
    <w:p w14:paraId="26C14D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prenosnog sistema i Agencije, a odluka o davanju saglasnosti Agencije na ta pravila se objavljuje u "Službenom glasniku Republike Srbije".</w:t>
      </w:r>
    </w:p>
    <w:p w14:paraId="60C05B9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4" w:name="str_79"/>
      <w:bookmarkEnd w:id="244"/>
      <w:r w:rsidRPr="00D32602">
        <w:rPr>
          <w:rFonts w:ascii="Open Sans" w:eastAsia="Times New Roman" w:hAnsi="Open Sans" w:cs="Open Sans"/>
          <w:b/>
          <w:bCs/>
          <w:color w:val="333333"/>
          <w:sz w:val="24"/>
          <w:szCs w:val="24"/>
        </w:rPr>
        <w:t>Pravila o radu tržišta električne energije</w:t>
      </w:r>
    </w:p>
    <w:p w14:paraId="4E85B18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45" w:name="clan_175"/>
      <w:bookmarkEnd w:id="245"/>
      <w:r w:rsidRPr="00D32602">
        <w:rPr>
          <w:rFonts w:ascii="Open Sans" w:eastAsia="Times New Roman" w:hAnsi="Open Sans" w:cs="Open Sans"/>
          <w:b/>
          <w:bCs/>
          <w:color w:val="333333"/>
          <w:sz w:val="21"/>
          <w:szCs w:val="21"/>
        </w:rPr>
        <w:t>Član 175</w:t>
      </w:r>
    </w:p>
    <w:p w14:paraId="79F858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tržišta električne energije bliže se uređuje:</w:t>
      </w:r>
    </w:p>
    <w:p w14:paraId="4765BD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balansna odgovornost učesnika na tržištu;</w:t>
      </w:r>
    </w:p>
    <w:p w14:paraId="251323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balansno tržište električne energije;</w:t>
      </w:r>
    </w:p>
    <w:p w14:paraId="6A363B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proračun odstupanja balansnih grupa;</w:t>
      </w:r>
    </w:p>
    <w:p w14:paraId="3D9425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obračun finansijskog poravnanja balansno odgovornih strana;</w:t>
      </w:r>
    </w:p>
    <w:p w14:paraId="77779D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instrument obezbeđenja plaćanja i kriterijume za utvrđivanje iznosa i perioda za koji se traži;</w:t>
      </w:r>
    </w:p>
    <w:p w14:paraId="42CFA3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obračun električne energije za potrebe balansiranja i obezbeđivanja sigurnog rada sistema;</w:t>
      </w:r>
    </w:p>
    <w:p w14:paraId="32CDD6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način obezbeđivanja sistemskih usluga;</w:t>
      </w:r>
    </w:p>
    <w:p w14:paraId="1DB2C8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druga pitanja neophodna za funkcionisanje tržišta električne energije.</w:t>
      </w:r>
    </w:p>
    <w:p w14:paraId="6ED216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prenosnog sistema uz saglasnost Agencije.</w:t>
      </w:r>
    </w:p>
    <w:p w14:paraId="0CA377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prenosnog sistema i Agencije, a odluka o davanju saglasnosti Agencije na ta pravila se objavljuje u "Službenom glasniku Republike Srbije".</w:t>
      </w:r>
    </w:p>
    <w:p w14:paraId="763DF06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6" w:name="str_80"/>
      <w:bookmarkEnd w:id="246"/>
      <w:r w:rsidRPr="00D32602">
        <w:rPr>
          <w:rFonts w:ascii="Open Sans" w:eastAsia="Times New Roman" w:hAnsi="Open Sans" w:cs="Open Sans"/>
          <w:b/>
          <w:bCs/>
          <w:color w:val="333333"/>
          <w:sz w:val="24"/>
          <w:szCs w:val="24"/>
        </w:rPr>
        <w:t>Pravila o objavljivanju ključnih tržišnih podataka</w:t>
      </w:r>
    </w:p>
    <w:p w14:paraId="413CB0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47" w:name="clan_176"/>
      <w:bookmarkEnd w:id="247"/>
      <w:r w:rsidRPr="00D32602">
        <w:rPr>
          <w:rFonts w:ascii="Open Sans" w:eastAsia="Times New Roman" w:hAnsi="Open Sans" w:cs="Open Sans"/>
          <w:b/>
          <w:bCs/>
          <w:color w:val="333333"/>
          <w:sz w:val="21"/>
          <w:szCs w:val="21"/>
        </w:rPr>
        <w:t>Član 176</w:t>
      </w:r>
    </w:p>
    <w:p w14:paraId="5039EC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Pravila o objavljivanju ključnih tržišnih podataka se odnose na pravovremeno objavljivanje svih relevantnih podataka i njihovu dostupnost svim učesnicima na tržištu električne energije i predstavljaju preduslov nediskriminatornog funkcionisanja tržišta.</w:t>
      </w:r>
    </w:p>
    <w:p w14:paraId="592999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sadrže sve relevantne podatke koji se odnose na potrošnju, prenos električne energije, proizvodnju i balansno tržište.</w:t>
      </w:r>
    </w:p>
    <w:p w14:paraId="2BF301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iz stava 1. ovog člana bliže se uređuju odgovornosti operatora prenosnog sistema električne energije, operatora distributivnog sistema električne energije, proizvođača električne energije i krajnjeg kupca u vezi sa objavljivanjem tržišnih podataka, kao i druga pitanja neophodna za objavljivanje podataka.</w:t>
      </w:r>
    </w:p>
    <w:p w14:paraId="249C76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prenosnog sistema uz saglasnost Agencije.</w:t>
      </w:r>
    </w:p>
    <w:p w14:paraId="21836A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prenosnog sistema i Agencije, a odluka o davanju saglasnosti Agencije na ta pravila se objavljuje u "Službenom glasniku Republike Srbije".</w:t>
      </w:r>
    </w:p>
    <w:p w14:paraId="4997B66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48" w:name="str_81"/>
      <w:bookmarkEnd w:id="248"/>
      <w:r w:rsidRPr="00D32602">
        <w:rPr>
          <w:rFonts w:ascii="Open Sans" w:eastAsia="Times New Roman" w:hAnsi="Open Sans" w:cs="Open Sans"/>
          <w:b/>
          <w:bCs/>
          <w:color w:val="333333"/>
          <w:sz w:val="24"/>
          <w:szCs w:val="24"/>
        </w:rPr>
        <w:t>Organizovano tržište električne energije</w:t>
      </w:r>
    </w:p>
    <w:p w14:paraId="5C3DC4E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49" w:name="clan_177"/>
      <w:bookmarkEnd w:id="249"/>
      <w:r w:rsidRPr="00D32602">
        <w:rPr>
          <w:rFonts w:ascii="Open Sans" w:eastAsia="Times New Roman" w:hAnsi="Open Sans" w:cs="Open Sans"/>
          <w:b/>
          <w:bCs/>
          <w:color w:val="333333"/>
          <w:sz w:val="21"/>
          <w:szCs w:val="21"/>
        </w:rPr>
        <w:t>Član 177</w:t>
      </w:r>
    </w:p>
    <w:p w14:paraId="48B83E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Organizovano tržište električne energije je institucionalno uređen odnos između ponude i tražnje učesnika na tržištu električne energije sa unapred određenim standardizovanim produktima i fizičkom isporukom, na vremenskom okviru dan unapred i unutar dana.</w:t>
      </w:r>
    </w:p>
    <w:p w14:paraId="5F55650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0" w:name="clan_178"/>
      <w:bookmarkEnd w:id="250"/>
      <w:r w:rsidRPr="00D32602">
        <w:rPr>
          <w:rFonts w:ascii="Open Sans" w:eastAsia="Times New Roman" w:hAnsi="Open Sans" w:cs="Open Sans"/>
          <w:b/>
          <w:bCs/>
          <w:color w:val="333333"/>
          <w:sz w:val="21"/>
          <w:szCs w:val="21"/>
        </w:rPr>
        <w:t>Član 178</w:t>
      </w:r>
    </w:p>
    <w:p w14:paraId="6A116D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tržišta obavlja delatnost upravljanja organizovanim tržištem električne energije.</w:t>
      </w:r>
    </w:p>
    <w:p w14:paraId="399CC4D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1" w:name="clan_179"/>
      <w:bookmarkEnd w:id="251"/>
      <w:r w:rsidRPr="00D32602">
        <w:rPr>
          <w:rFonts w:ascii="Open Sans" w:eastAsia="Times New Roman" w:hAnsi="Open Sans" w:cs="Open Sans"/>
          <w:b/>
          <w:bCs/>
          <w:color w:val="333333"/>
          <w:sz w:val="21"/>
          <w:szCs w:val="21"/>
        </w:rPr>
        <w:t>Član 179</w:t>
      </w:r>
    </w:p>
    <w:p w14:paraId="4E37B6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Operatora tržišta će osnovati operator prenosnog sistema, na način i u skladu sa aktom Vlade.</w:t>
      </w:r>
    </w:p>
    <w:p w14:paraId="4A53FEC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2" w:name="clan_180"/>
      <w:bookmarkEnd w:id="252"/>
      <w:r w:rsidRPr="00D32602">
        <w:rPr>
          <w:rFonts w:ascii="Open Sans" w:eastAsia="Times New Roman" w:hAnsi="Open Sans" w:cs="Open Sans"/>
          <w:b/>
          <w:bCs/>
          <w:color w:val="333333"/>
          <w:sz w:val="21"/>
          <w:szCs w:val="21"/>
        </w:rPr>
        <w:t>Član 180</w:t>
      </w:r>
    </w:p>
    <w:p w14:paraId="13615D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tržišta odgovoran je za:</w:t>
      </w:r>
    </w:p>
    <w:p w14:paraId="195474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uspostavljanje organizovanog tržišta električne energije;</w:t>
      </w:r>
    </w:p>
    <w:p w14:paraId="57FB5A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administriranje organizovanog tržišta električne energije;</w:t>
      </w:r>
    </w:p>
    <w:p w14:paraId="60BEE4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 efikasno i funkcionalno povezivanje tržišta električne energije u Republici Srbiji sa susednim tržištima električne energije, u saradnji sa operatorom prenosnog sistema u Republici Srbiji, kao i operatorima prenosnog sistema i operatorima tržišta susednih zemalja, a u skladu sa međunarodno ustanovljenim principima i preuzetim obavezama.</w:t>
      </w:r>
    </w:p>
    <w:p w14:paraId="1654147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3" w:name="clan_181"/>
      <w:bookmarkEnd w:id="253"/>
      <w:r w:rsidRPr="00D32602">
        <w:rPr>
          <w:rFonts w:ascii="Open Sans" w:eastAsia="Times New Roman" w:hAnsi="Open Sans" w:cs="Open Sans"/>
          <w:b/>
          <w:bCs/>
          <w:color w:val="333333"/>
          <w:sz w:val="21"/>
          <w:szCs w:val="21"/>
        </w:rPr>
        <w:t>Član 181</w:t>
      </w:r>
    </w:p>
    <w:p w14:paraId="32A258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Kliring i finansijsko poravnanje, u smislu ovog zakona, između učesnika na organizovanom tržištu električne energije će obavljati pravno lice ovlašćeno za obavljanje tih poslova, sa sedištem u Republici Srbiji ili u nekoj od evropskih zemalja, u skladu sa principima kliringa i finansijskog poravnanja koji važe na pan-evropskom tržištu električne energije.</w:t>
      </w:r>
    </w:p>
    <w:p w14:paraId="19365B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Poslovi na organizovanom tržištu se mogu zaključivati u domaćoj valuti ili u evrima.</w:t>
      </w:r>
    </w:p>
    <w:p w14:paraId="556467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Ako pravno lice iz stava 1. ovog člana ima sedište u nekoj od evropskih zemalja, plaćanja, naplaćivanja i prenos po osnovu finansijskog poravnanja između učesnika na organizovanom tržištu električne energije vrši se u evrima.</w:t>
      </w:r>
    </w:p>
    <w:p w14:paraId="07E47E5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4" w:name="clan_182"/>
      <w:bookmarkEnd w:id="254"/>
      <w:r w:rsidRPr="00D32602">
        <w:rPr>
          <w:rFonts w:ascii="Open Sans" w:eastAsia="Times New Roman" w:hAnsi="Open Sans" w:cs="Open Sans"/>
          <w:b/>
          <w:bCs/>
          <w:color w:val="333333"/>
          <w:sz w:val="21"/>
          <w:szCs w:val="21"/>
        </w:rPr>
        <w:t>Član 182</w:t>
      </w:r>
    </w:p>
    <w:p w14:paraId="63CE75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tržišta dužan je da:</w:t>
      </w:r>
    </w:p>
    <w:p w14:paraId="027E1F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donese pravila o radu organizovanog tržišta električne energije;</w:t>
      </w:r>
    </w:p>
    <w:p w14:paraId="3B8FB6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obezbedi tajnost komercijalnih i poslovnih podataka učesnika na tržištu, kao i drugih podataka koji su im dostupni u obavljanju delatnosti;</w:t>
      </w:r>
    </w:p>
    <w:p w14:paraId="1362F9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uredi balansnu odgovornost zaključivanjem ugovora o balansnoj odgovornosti sa operatorom prenosnog sistema ili prenosom balansne odgovornosti na pravno lice iz člana 171. stav 2. ovog zakona.</w:t>
      </w:r>
    </w:p>
    <w:p w14:paraId="5708EB3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5" w:name="clan_183"/>
      <w:bookmarkEnd w:id="255"/>
      <w:r w:rsidRPr="00D32602">
        <w:rPr>
          <w:rFonts w:ascii="Open Sans" w:eastAsia="Times New Roman" w:hAnsi="Open Sans" w:cs="Open Sans"/>
          <w:b/>
          <w:bCs/>
          <w:color w:val="333333"/>
          <w:sz w:val="21"/>
          <w:szCs w:val="21"/>
        </w:rPr>
        <w:t>Član 183</w:t>
      </w:r>
    </w:p>
    <w:p w14:paraId="0C33DA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organizovanog tržišta električne energije bliže se uređuju:</w:t>
      </w:r>
    </w:p>
    <w:p w14:paraId="3C4D35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uslovi i postupak sticanja statusa učesnika na organizovanom tržištu električne energije;</w:t>
      </w:r>
    </w:p>
    <w:p w14:paraId="791D36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uslovi i postupak prestanka statusa učesnika na organizovanom tržištu električne energije;</w:t>
      </w:r>
    </w:p>
    <w:p w14:paraId="70AF76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registar učesnika na organizovanom tržištu električne energije;</w:t>
      </w:r>
    </w:p>
    <w:p w14:paraId="165B3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produkti trgovanja na organizovanom tržištu električne energije;</w:t>
      </w:r>
    </w:p>
    <w:p w14:paraId="43DA78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postupak podnošenja, izmena i otkazivanje ponuda za prodaju i kupovinu na organizovanom tržištu električne energije;</w:t>
      </w:r>
    </w:p>
    <w:p w14:paraId="2F5AE0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sadržaj ponuda za prodaju i kupovinu na organizovanom tržištu električne energije;</w:t>
      </w:r>
    </w:p>
    <w:p w14:paraId="4C54BD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postupak za utvrđivanje validnosti ponuda za prodaju i kupovinu na organizovanom tržištu električne energije;</w:t>
      </w:r>
    </w:p>
    <w:p w14:paraId="69E6B4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način formiranja krive ponude i krive potražnje na organizovanom tržištu električne energije;</w:t>
      </w:r>
    </w:p>
    <w:p w14:paraId="52B41F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način utvrđivanja tržišnih količina i cena za obračunski period;</w:t>
      </w:r>
    </w:p>
    <w:p w14:paraId="6339AB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postupci u slučaju nedovoljne količine ponude ili potražnje na organizovanom tržištu električne energije;</w:t>
      </w:r>
    </w:p>
    <w:p w14:paraId="3663F7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način izdavanja potvrda o zaključenim transakcijama na organizovanom tržištu električne energije;</w:t>
      </w:r>
    </w:p>
    <w:p w14:paraId="3416F0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postupak kliringa i finansijskog poravnanja na organizovanom tržištu električne energije;</w:t>
      </w:r>
    </w:p>
    <w:p w14:paraId="6F172B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način upravljanja rizicima vezanim za finansijsko poravnanje;</w:t>
      </w:r>
    </w:p>
    <w:p w14:paraId="66F2D5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postupci u slučajevima vanrednih situacija i</w:t>
      </w:r>
    </w:p>
    <w:p w14:paraId="0CF37B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druga pitanja neophodna za funkcionisanje organizovanog tržišta električne energije.</w:t>
      </w:r>
    </w:p>
    <w:p w14:paraId="73DDD44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donosi operator tržišta i objavljuje ih na svojoj internet stranici.</w:t>
      </w:r>
    </w:p>
    <w:p w14:paraId="2025757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56" w:name="str_82"/>
      <w:bookmarkEnd w:id="256"/>
      <w:r w:rsidRPr="00D32602">
        <w:rPr>
          <w:rFonts w:ascii="Open Sans" w:eastAsia="Times New Roman" w:hAnsi="Open Sans" w:cs="Open Sans"/>
          <w:b/>
          <w:bCs/>
          <w:color w:val="333333"/>
          <w:sz w:val="24"/>
          <w:szCs w:val="24"/>
        </w:rPr>
        <w:t>Spajanje organizovanog tržišta električne energije sa susednim tržištima</w:t>
      </w:r>
    </w:p>
    <w:p w14:paraId="58194A8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7" w:name="clan_183a"/>
      <w:bookmarkEnd w:id="257"/>
      <w:r w:rsidRPr="00D32602">
        <w:rPr>
          <w:rFonts w:ascii="Open Sans" w:eastAsia="Times New Roman" w:hAnsi="Open Sans" w:cs="Open Sans"/>
          <w:b/>
          <w:bCs/>
          <w:color w:val="333333"/>
          <w:sz w:val="21"/>
          <w:szCs w:val="21"/>
        </w:rPr>
        <w:t>Član 183a</w:t>
      </w:r>
    </w:p>
    <w:p w14:paraId="5D4DCC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Nominovani operator tržišta električne energije (u daljem tekstu: Nemo) je subjekt koji je određen za sprovođenje spajanja dan unapred i unutardnevnog organizovanog tržišta električne energije sa susednim organizovanim tržištima električne energije.</w:t>
      </w:r>
    </w:p>
    <w:p w14:paraId="0CB0FC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Nemo u Republici Srbiji se određuje ako ispunjava sledeće uslove:</w:t>
      </w:r>
    </w:p>
    <w:p w14:paraId="7CDF58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ima na raspolaganju odgovarajuće resurse za koordinisano sprovođenje dan unapred, odnosno unutardnevnog spajanja tržišta električne energije, uključujući resurse neophodne za obavljanje poslova nominovanog operatora tržišta električne energije, finansijske resurse, potrebnu informacionu tehnologiju, tehničku infrastrukturu i radne postupke, ili dokazuje da će te resurse steći blagovremeno tokom pripremnog perioda pre preuzimanja svojih zadataka;</w:t>
      </w:r>
    </w:p>
    <w:p w14:paraId="1F4E70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može da osigura učesnicima na tržištu otvoren pristup informacijama u vezi sa zadacima nominovanog operatora tržišta električne energije;</w:t>
      </w:r>
    </w:p>
    <w:p w14:paraId="1F3EFB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troškovno je efikasan u pogledu dan unapred i unutardnevnog spajanja tržišta, te u okviru svojeg unutrašnjeg računovodstva vodi zasebno knjigovodstvo za funkcije spajanja tržišta i druge aktivnosti radi sprečavanja unakrsnog subvencionisanja;</w:t>
      </w:r>
    </w:p>
    <w:p w14:paraId="4E3100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 odgovarajućoj je meri poslovno odvojen od drugih učesnika na tržištu;</w:t>
      </w:r>
    </w:p>
    <w:p w14:paraId="48E0A6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ako je u drugoj državi Evropske unije ili ugovornih strana Energetske zajednice određen kao nacionalni pravni monopol za usluge dan unapred i unutardnevnog trgovanja, ne sme primenjivati naknade za finansiranje svojih aktivnosti na dan unapred ili unutardnevnom tržištu ni u jednoj državi Evropske unije ili ugovornoj strani Energetske zajednice osim u onoj u kojoj se navedene naknade naplaćuju;</w:t>
      </w:r>
    </w:p>
    <w:p w14:paraId="6D6EA1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 postupa bez diskriminacije prema svim učesnicima na tržištu;</w:t>
      </w:r>
    </w:p>
    <w:p w14:paraId="48408D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ima uspostavljene odgovarajuće mehanizme za nadzor tržišta;</w:t>
      </w:r>
    </w:p>
    <w:p w14:paraId="6F731C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ima zaključene odgovarajuće sporazume kojima su uređeni transparentnost i poverljivost podataka sa učesnicima na tržištu i operatorima prenosnog sistema;</w:t>
      </w:r>
    </w:p>
    <w:p w14:paraId="2E13A2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pruža potrebne usluge finansijskog poravnanja i plaćanja;</w:t>
      </w:r>
    </w:p>
    <w:p w14:paraId="423DBC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uspostavlja potrebne komunikacione sisteme i procedure za koordinaciju sa operatorima prenosnog sistema i nominovanim operatorima tržišta zemalja članica Evropske unije ili ugovornih strana Energetske zajednice.</w:t>
      </w:r>
    </w:p>
    <w:p w14:paraId="558853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imenovanja Nemo, pokreće se podnošenjem zahteva Ministarstvu sa potrebnom dokumentacijom.</w:t>
      </w:r>
    </w:p>
    <w:p w14:paraId="69F4B5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i dokumentaciju iz stava 3. ovog člana Ministarstvo po prijemu dostavlja Agenciji radi davanja obrazloženog izveštaja. Izveštaj obavezno sadrži i zaključak o ispunjenosti uslova za imenovanje Nemo. Agencija je dužna da u roku od dva meseca od dana kada Ministarstvo dostavi zahtev sa dokumentacijom izda mišljenje.</w:t>
      </w:r>
    </w:p>
    <w:p w14:paraId="6BE92D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imenovanju Nemo, na predlog Ministarstva, donosi Vlada.</w:t>
      </w:r>
    </w:p>
    <w:p w14:paraId="6B9271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Nominovani operatori tržišta električne energije sa sedištem u zemljama članicama Evropske unije ili ugovorne strane Energetske zajednice mogu da podnesu zahtev da se odrede za nominovanog operatora tržišta električne energije u Republici Srbiji pod uslovima reciprociteta.</w:t>
      </w:r>
    </w:p>
    <w:p w14:paraId="6C1718B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8" w:name="clan_183b"/>
      <w:bookmarkEnd w:id="258"/>
      <w:r w:rsidRPr="00D32602">
        <w:rPr>
          <w:rFonts w:ascii="Open Sans" w:eastAsia="Times New Roman" w:hAnsi="Open Sans" w:cs="Open Sans"/>
          <w:b/>
          <w:bCs/>
          <w:color w:val="333333"/>
          <w:sz w:val="21"/>
          <w:szCs w:val="21"/>
        </w:rPr>
        <w:t>Član 183b</w:t>
      </w:r>
    </w:p>
    <w:p w14:paraId="4D1C6A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Nemo je dužan da:</w:t>
      </w:r>
    </w:p>
    <w:p w14:paraId="5623A7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prima naloge od učesnika na tržištu;</w:t>
      </w:r>
    </w:p>
    <w:p w14:paraId="30D647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uparuje i dodeljuje naloge u skladu sa rezultatima dan unapred i unutardnevnog spajanja tržišta;</w:t>
      </w:r>
    </w:p>
    <w:p w14:paraId="2788D1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objavljuje cene koje su rezultat trgovanja na dan unapred i unutardnevnom tržištu;</w:t>
      </w:r>
    </w:p>
    <w:p w14:paraId="46C9B1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vrši finansijsko poravnanje i plaćanje.</w:t>
      </w:r>
    </w:p>
    <w:p w14:paraId="429FCF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vezi sa dan unapred i unutardnevnim spajanjem tržišta Nemo naročito vrši sledeće poslove:</w:t>
      </w:r>
    </w:p>
    <w:p w14:paraId="07EA9F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 koordinaciji s nominovanim operatorima tržišta električne energije drugih zemalja sprovodi funkcije spajanja tržišta utvrđenih stavom 3. ovog člana;</w:t>
      </w:r>
    </w:p>
    <w:p w14:paraId="4EF8C9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sprovodi zahteve za dan unapred i unutardnevno spajanje tržišta, zahteve za funkcije spajanja tržišta i algoritam za cenovno spajanje tržišta u pogledu svih pitanja povezanih s funkcionisanjem tržišta električne energije u skladu sa stavom 3. ovog člana;</w:t>
      </w:r>
    </w:p>
    <w:p w14:paraId="39592F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 saradnji sa nominovanim operatorima tržišta električne energije i operatorima prenosnog sistema drugih država određuje maksimalne i minimalne cene koje se mogu postići na dan unapred i unutardnevnom tržištu, a koje će se primenjivati u zonama trgovanja;</w:t>
      </w:r>
    </w:p>
    <w:p w14:paraId="2D8B45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obezbeđuje anonimnost i deljenje primljenih informacija o nalozima neophodnim za izvršenje funkcija spajanja tržišta predviđenih stavom 3. ovog člana;</w:t>
      </w:r>
    </w:p>
    <w:p w14:paraId="52E6E5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ocenjuje rezultate koji su dobijeni funkcijama spajanja tržišta utvrđenih stavom 3. ovog člana, dodeljivanje naloga na osnovu tih rezultata, potvrđivanje rezultata kao konačnih ako se smatraju ispravnim i prosleđivanje rezultata operatoru prenosnog sistema električne energije, koji ih verifikuje u skladu sa alokacionim ograničenjima i potvrđenim prekograničnim kapacitetom;</w:t>
      </w:r>
    </w:p>
    <w:p w14:paraId="7F0A4D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pravovremeno obaveštava učesnike na tržištu o rezultatima njihovih naloga;</w:t>
      </w:r>
    </w:p>
    <w:p w14:paraId="493BB1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deluje kao centralno ugovorna strana odgovorna za finansijsko poravnanje i plaćanje u razmeni energije koja je rezultat dan unapred i unutardnevnog spajanja tržišta;</w:t>
      </w:r>
    </w:p>
    <w:p w14:paraId="12213F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 saradnji sa drugim nominovanim operatorima tržišta električne energije i operatorima prenosnog sistema uspostavlja rezervne postupke za rad nacionalnih ili regionalnih tržišta u slučaju da nema rezultata iz funkcija spajanja tržišta, uzimajući takođe u obzir i alternativne postupke čije predloge izrađuje operator prenosnog sistema u saradnji sa operatorima prenosnog sistema drugih država, kako bi se obezbedila efikasna, transparentna i nediskriminirajuća dodela kapaciteta;</w:t>
      </w:r>
    </w:p>
    <w:p w14:paraId="20832C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dostavlja procenu troškova, kao i informacije o troškovima nastalim na dan unapred i unutardnevnom spajanju tržišta Agenciji i operatoru prenosnog sistema kada se troškovi nominovanog operatora tržišta električne energije za uspostavljanje, izmenu i operativni rad dan unapred i unutardnevnog spajanja tržišta pokrivaju doprinosom operatora prenosnog sistema.</w:t>
      </w:r>
    </w:p>
    <w:p w14:paraId="634366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obaveza iz st. 1. i 2. ovog člana, Nemo obavlja i funkcije spajanja tržišta sa nominovanim operatorima tržišta drugih zemalja, i to:</w:t>
      </w:r>
    </w:p>
    <w:p w14:paraId="2BC91B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razvija i održava algoritme, sisteme i postupke za dan unapred i unutardnevno spajanje tržišta;</w:t>
      </w:r>
    </w:p>
    <w:p w14:paraId="5D38A7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obrađuje ulazne podatke o kapacitetu između zona trgovanja i ograničenjima pri dodeli koje osiguravaju izvođači koordinisanog proračuna kapaciteta;</w:t>
      </w:r>
    </w:p>
    <w:p w14:paraId="6177FA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upravlja algoritmima za cenovno spajanje tržišta i uparivanja kontinualnog trgovanja;</w:t>
      </w:r>
    </w:p>
    <w:p w14:paraId="52CA9C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potvrđuje i dostavlja rezultate dan unapred i unutardnevnog spajanja tržišta drugim nominovanim operatorima tržišta električne energije i operatorima prenosnog sistema.</w:t>
      </w:r>
    </w:p>
    <w:p w14:paraId="41ECCC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Nemo primenjuje pravila relevantnih evropskih asocijacija i u skladu sa evropskom praksom sprovodi funkcije u vezi sa dan unapred i unutardnevnim spajanjem tržišta.</w:t>
      </w:r>
    </w:p>
    <w:p w14:paraId="346FB2F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59" w:name="clan_183v"/>
      <w:bookmarkEnd w:id="259"/>
      <w:r w:rsidRPr="00D32602">
        <w:rPr>
          <w:rFonts w:ascii="Open Sans" w:eastAsia="Times New Roman" w:hAnsi="Open Sans" w:cs="Open Sans"/>
          <w:b/>
          <w:bCs/>
          <w:color w:val="333333"/>
          <w:sz w:val="21"/>
          <w:szCs w:val="21"/>
        </w:rPr>
        <w:t>Član 183v</w:t>
      </w:r>
    </w:p>
    <w:p w14:paraId="3C313F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vezi sa dan unapred i unutardnevnim spajanjem tržišta operator prenosnog sistema odgovoran je da sa drugim operatorima prenosnog sistema:</w:t>
      </w:r>
    </w:p>
    <w:p w14:paraId="4854DA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primenjuje algoritam za cenovno spajanje tržišta i algoritam uparivanja kontinualnog trgovanja za sve aspekte povezane s dodelom kapaciteta;</w:t>
      </w:r>
    </w:p>
    <w:p w14:paraId="7A4FA0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izvodi proračun prekograničnih prenosnih kapaciteta;</w:t>
      </w:r>
    </w:p>
    <w:p w14:paraId="5BBA9D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 potrebi uspostavlja dodelu prekograničnih prenosnih kapaciteta između zona trgovanja i druge aranžmane;</w:t>
      </w:r>
    </w:p>
    <w:p w14:paraId="2143E3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proračunava i šalje prekogranične prenosne kapacitete te ograničenja pri njihovoj dodeli;</w:t>
      </w:r>
    </w:p>
    <w:p w14:paraId="448A5A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proverava rezultate dan unapred spajanja tržišta u pogledu potvrđenih prekograničnih prenosnih kapaciteta i ograničenja pri njihovoj dodeli;</w:t>
      </w:r>
    </w:p>
    <w:p w14:paraId="0AB7FA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kada je potrebno, uspostavlja izvođače proračuna planiranih razmena radi proračuna i objave planiranih razmena između zona trgovanja;</w:t>
      </w:r>
    </w:p>
    <w:p w14:paraId="4F0BD3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poštuje rezultate dan unapred i unutardnevnog spajanja tržišta;</w:t>
      </w:r>
    </w:p>
    <w:p w14:paraId="13C8D3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uspostavlja i sprovodi odgovarajuće rezervne postupke za dodelu kapaciteta;</w:t>
      </w:r>
    </w:p>
    <w:p w14:paraId="1A6EB3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predlaže vremena otvaranja i zatvaranja unutardnevnog spajanja tržišta;</w:t>
      </w:r>
    </w:p>
    <w:p w14:paraId="23D9B8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deli prihod od zagušenja u skladu sa uspostavljenom metodologijom;</w:t>
      </w:r>
    </w:p>
    <w:p w14:paraId="729907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kada je tako dogovoreno, deluje kao prenosni agent za prenos neto pozicija.</w:t>
      </w:r>
    </w:p>
    <w:p w14:paraId="73B680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Navedene poslove operator prenosnog sistema izvršava u skladu sa evropskim propisima koji uređuju dodelu prekograničnih prenosnih kapaciteta i upravljanje zagušenjima, odnosno metodologijama izrađenim u Evropskoj asocijaciji operatora prenosnih sistema.</w:t>
      </w:r>
    </w:p>
    <w:p w14:paraId="3B725F0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0" w:name="clan_183g"/>
      <w:bookmarkEnd w:id="260"/>
      <w:r w:rsidRPr="00D32602">
        <w:rPr>
          <w:rFonts w:ascii="Open Sans" w:eastAsia="Times New Roman" w:hAnsi="Open Sans" w:cs="Open Sans"/>
          <w:b/>
          <w:bCs/>
          <w:color w:val="333333"/>
          <w:sz w:val="21"/>
          <w:szCs w:val="21"/>
        </w:rPr>
        <w:t>Član 183g</w:t>
      </w:r>
    </w:p>
    <w:p w14:paraId="2DB3AF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prati funkcionisanje nominovanih operatora tržišta električne energije koji sprovode dan unapred ili unutardnevno spajanje tržišta u Republici Srbiji.</w:t>
      </w:r>
    </w:p>
    <w:p w14:paraId="6162E7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razmenjuje sve neophodne podatke potrebne za efikasno praćenje nominovanih operatora tržišta električne energije sa nadležnim telima za ovo praćenje u drugim državama Evropske unije ili ugovornim stranama Energetske zajednice.</w:t>
      </w:r>
    </w:p>
    <w:p w14:paraId="2A44D3F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1" w:name="clan_183d"/>
      <w:bookmarkEnd w:id="261"/>
      <w:r w:rsidRPr="00D32602">
        <w:rPr>
          <w:rFonts w:ascii="Open Sans" w:eastAsia="Times New Roman" w:hAnsi="Open Sans" w:cs="Open Sans"/>
          <w:b/>
          <w:bCs/>
          <w:color w:val="333333"/>
          <w:sz w:val="21"/>
          <w:szCs w:val="21"/>
        </w:rPr>
        <w:t>Član 183d</w:t>
      </w:r>
    </w:p>
    <w:p w14:paraId="2D84E3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Centralna ugovorna strana je subjekt nadležan za fizičku i finansijsku realizaciju transakcija zaključenih na organizovanom tržištu električne energije i finansijsku realizaciju transakcije između dve zone trgovanja.</w:t>
      </w:r>
    </w:p>
    <w:p w14:paraId="5E1E62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Centralna ugovorna strana osigurava pravovremeno finansijsko poravnanje i plaćanje svih uparenih naloga u svakoj transakciji i organizuje fizički prenos neto pozicije koja su rezultat dodele kapaciteta s drugom centralnom ugovornom stranom ili prenosnim agentom.</w:t>
      </w:r>
    </w:p>
    <w:p w14:paraId="4EB954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Ulogu centralne ugovorne strane može obavljati operator organizovanog tržišta ili pravno lice ovlašćeno za kliring i finansijsko poravnanje.</w:t>
      </w:r>
    </w:p>
    <w:p w14:paraId="36F573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Prenosni agent je subjekt odgovoran za prenos neto pozicije između različitih centralnih ugovornih strana.</w:t>
      </w:r>
    </w:p>
    <w:p w14:paraId="0166DF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Ulogu prenosnog agenta može obavljati operator organizovanog tržišta, operator prenosnog sistema ili pravno lice ovlašćeno za kliring i finansijsko poravnanje.</w:t>
      </w:r>
    </w:p>
    <w:p w14:paraId="628B907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2" w:name="clan_183%F0"/>
      <w:bookmarkEnd w:id="262"/>
      <w:r w:rsidRPr="00D32602">
        <w:rPr>
          <w:rFonts w:ascii="Open Sans" w:eastAsia="Times New Roman" w:hAnsi="Open Sans" w:cs="Open Sans"/>
          <w:b/>
          <w:bCs/>
          <w:color w:val="333333"/>
          <w:sz w:val="21"/>
          <w:szCs w:val="21"/>
        </w:rPr>
        <w:t>Član 183đ</w:t>
      </w:r>
    </w:p>
    <w:p w14:paraId="1F311E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Nemo i operator prenosnog sistema imaju pravo na nadoknadu sledećih troškova:</w:t>
      </w:r>
    </w:p>
    <w:p w14:paraId="3A6C56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uspostavljanja, ažuriranja ili daljeg razvoja algoritma za cenovno spajanje tržišta i dan unapred spajanja tržišta;</w:t>
      </w:r>
    </w:p>
    <w:p w14:paraId="69363D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uspostavljanja, ažuriranja ili daljeg razvoja algoritma uparivanja kontinualnog trgovanja i unutardnevnog spajanja tržišta;</w:t>
      </w:r>
    </w:p>
    <w:p w14:paraId="60F1A0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nastalih u operativnom radu dan unapred i unutardnevnog spajanja tržišta.</w:t>
      </w:r>
    </w:p>
    <w:p w14:paraId="30A8648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3" w:name="clan_183e"/>
      <w:bookmarkEnd w:id="263"/>
      <w:r w:rsidRPr="00D32602">
        <w:rPr>
          <w:rFonts w:ascii="Open Sans" w:eastAsia="Times New Roman" w:hAnsi="Open Sans" w:cs="Open Sans"/>
          <w:b/>
          <w:bCs/>
          <w:color w:val="333333"/>
          <w:sz w:val="21"/>
          <w:szCs w:val="21"/>
        </w:rPr>
        <w:t>Član 183e</w:t>
      </w:r>
    </w:p>
    <w:p w14:paraId="4725C1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uslove, način sticanja, trajanje i prestanak statusa nominovanog operatora tržišta električne energije, ulogu nominovanog operatora tržišta, centralne ugovorne strane, prenosnog agenta i operatora prenosnog sistema u vezi sa poslovima spajanja organizovanih tržišta, principe finansijskog poravnanja i plaćanja, principe spajanja dan unapred i unutardnevnog tržišta električne energije sa susednim tržištima.</w:t>
      </w:r>
    </w:p>
    <w:p w14:paraId="0E7DFE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Nemo mogu donositi i posebne akte u cilju uspostavljanja i funkcionisanja dan unapred i unutardnevnog spajanja tržišta.</w:t>
      </w:r>
    </w:p>
    <w:p w14:paraId="12A414F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64" w:name="str_83"/>
      <w:bookmarkEnd w:id="264"/>
      <w:r w:rsidRPr="00D32602">
        <w:rPr>
          <w:rFonts w:ascii="Open Sans" w:eastAsia="Times New Roman" w:hAnsi="Open Sans" w:cs="Open Sans"/>
          <w:b/>
          <w:bCs/>
          <w:color w:val="333333"/>
          <w:sz w:val="24"/>
          <w:szCs w:val="24"/>
        </w:rPr>
        <w:t>Obaveza čuvanja evidencija</w:t>
      </w:r>
    </w:p>
    <w:p w14:paraId="3BC577E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5" w:name="clan_184"/>
      <w:bookmarkEnd w:id="265"/>
      <w:r w:rsidRPr="00D32602">
        <w:rPr>
          <w:rFonts w:ascii="Open Sans" w:eastAsia="Times New Roman" w:hAnsi="Open Sans" w:cs="Open Sans"/>
          <w:b/>
          <w:bCs/>
          <w:color w:val="333333"/>
          <w:sz w:val="21"/>
          <w:szCs w:val="21"/>
        </w:rPr>
        <w:t>Član 184</w:t>
      </w:r>
    </w:p>
    <w:p w14:paraId="21951A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i snabdevač na veliko dužni su da Agenciji, organu nadležnom za poslove konkurencije i nadležnom telu saglasno obavezama koje proizilaze iz potvrđenih međunarodnih ugovora, stave na raspolaganje sve relevantne podatke koji se odnose na transakcije iz ugovora o snabdevanju električnom energijom svih učesnika na tržištu, osim krajnjih kupaca.</w:t>
      </w:r>
    </w:p>
    <w:p w14:paraId="702F34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Podaci iz stava 1. ovog člana sadrže pojedinosti o karakteristikama transakcija kao što su: trajanje, pravila o isporuci i izmirenju obaveza, količinama, datumima i vremenima izvršenja i cenama transakcija, načinu identifikacije učesnika na tržištu na koga se transakcija odnosi, kao i specifikaciju svih ugovora o snabdevanju električnom energijom po kojima obaveze nisu izmirene.</w:t>
      </w:r>
    </w:p>
    <w:p w14:paraId="5DFFDD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podatke iz stava 2. ovog člana čuva radi stavljanja na raspolaganje najmanje pet godina.</w:t>
      </w:r>
    </w:p>
    <w:p w14:paraId="3BCF9DF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66" w:name="str_84"/>
      <w:bookmarkEnd w:id="266"/>
      <w:r w:rsidRPr="00D32602">
        <w:rPr>
          <w:rFonts w:ascii="Open Sans" w:eastAsia="Times New Roman" w:hAnsi="Open Sans" w:cs="Open Sans"/>
          <w:b/>
          <w:bCs/>
          <w:color w:val="333333"/>
          <w:sz w:val="24"/>
          <w:szCs w:val="24"/>
        </w:rPr>
        <w:t>Zaštita komercijalno osetljivih podataka</w:t>
      </w:r>
    </w:p>
    <w:p w14:paraId="26EC556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7" w:name="clan_185"/>
      <w:bookmarkEnd w:id="267"/>
      <w:r w:rsidRPr="00D32602">
        <w:rPr>
          <w:rFonts w:ascii="Open Sans" w:eastAsia="Times New Roman" w:hAnsi="Open Sans" w:cs="Open Sans"/>
          <w:b/>
          <w:bCs/>
          <w:color w:val="333333"/>
          <w:sz w:val="21"/>
          <w:szCs w:val="21"/>
        </w:rPr>
        <w:t>Član 185</w:t>
      </w:r>
    </w:p>
    <w:p w14:paraId="5394A1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Operator prenosnog, odnosno distributivnog sistema, operator tržišta, snabdevač i snabdevač na veliko obavezni su da čuvaju kao poslovnu tajnu podatke i dokumenta koji sadrže informacije o prodajnim </w:t>
      </w:r>
      <w:r w:rsidRPr="00D32602">
        <w:rPr>
          <w:rFonts w:ascii="Open Sans" w:eastAsia="Times New Roman" w:hAnsi="Open Sans" w:cs="Open Sans"/>
          <w:color w:val="333333"/>
          <w:sz w:val="19"/>
          <w:szCs w:val="19"/>
        </w:rPr>
        <w:lastRenderedPageBreak/>
        <w:t>cenama, količini i uslovima snabdevanja električnom energijom, merne podatke o proizvodnji, odnosno potrošnji krajnjih kupaca, kao i druge podatke i dokumenta čije objavljivanje ili činjenje dostupnim trećim licima može dovesti do poremećaja na tržištu električne energije.</w:t>
      </w:r>
    </w:p>
    <w:p w14:paraId="080223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odnosi se i na ugovore o snabdevanju električnom energijom u periodu od godinu dana od dana prestanka tih ugovora, osim ugovora koji se zaključuju u postupku javnih nabavki, s tim da se i po isteku tog perioda merni podaci o proizvodnji, odnosno potrošnji električne energije krajnjih kupaca, mogu saopštavati, odnosno dokumenta davati trećim licima samo po zahtevu proizvođača, odnosno krajnjeg kupca električne energije.</w:t>
      </w:r>
    </w:p>
    <w:p w14:paraId="552428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ne odnosi se na podatke koji se objavljuju u cilju ispunjenja propisanih obaveza iz pravila o objavljivanju ključnih tržišnih podataka.</w:t>
      </w:r>
    </w:p>
    <w:p w14:paraId="672C8CA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68" w:name="str_85"/>
      <w:bookmarkEnd w:id="268"/>
      <w:r w:rsidRPr="00D32602">
        <w:rPr>
          <w:rFonts w:ascii="Open Sans" w:eastAsia="Times New Roman" w:hAnsi="Open Sans" w:cs="Open Sans"/>
          <w:b/>
          <w:bCs/>
          <w:color w:val="333333"/>
          <w:sz w:val="24"/>
          <w:szCs w:val="24"/>
        </w:rPr>
        <w:t>Snabdevanje krajnjih kupaca električnom energijom</w:t>
      </w:r>
    </w:p>
    <w:p w14:paraId="331C2CC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69" w:name="clan_186"/>
      <w:bookmarkEnd w:id="269"/>
      <w:r w:rsidRPr="00D32602">
        <w:rPr>
          <w:rFonts w:ascii="Open Sans" w:eastAsia="Times New Roman" w:hAnsi="Open Sans" w:cs="Open Sans"/>
          <w:b/>
          <w:bCs/>
          <w:color w:val="333333"/>
          <w:sz w:val="21"/>
          <w:szCs w:val="21"/>
        </w:rPr>
        <w:t>Član 186</w:t>
      </w:r>
    </w:p>
    <w:p w14:paraId="5AEF50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da slobodno biraju svog snabdevača na tržištu električne energije imaju svi krajnji kupci električne energije.</w:t>
      </w:r>
    </w:p>
    <w:p w14:paraId="2A012E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Snabdevanje krajnjih kupaca električnom energijom može da obavlja energetski subjekt koji ima licencu za obavljanje delatnosti snabdevanja (u daljem tekstu: snabdevač) u skladu sa ovim zakonom.</w:t>
      </w:r>
    </w:p>
    <w:p w14:paraId="0A6795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Snabdevanje krajnjih kupaca električnom energijom može da obavlja i proizvođač koji ima licencu za obavljanje delatnosti snabdevanja, u skladu sa ovim zakonom.</w:t>
      </w:r>
    </w:p>
    <w:p w14:paraId="42D4ED1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70" w:name="str_86"/>
      <w:bookmarkEnd w:id="270"/>
      <w:r w:rsidRPr="00D32602">
        <w:rPr>
          <w:rFonts w:ascii="Open Sans" w:eastAsia="Times New Roman" w:hAnsi="Open Sans" w:cs="Open Sans"/>
          <w:b/>
          <w:bCs/>
          <w:color w:val="333333"/>
          <w:sz w:val="24"/>
          <w:szCs w:val="24"/>
        </w:rPr>
        <w:t>Ugovor o snabdevanju krajnjih kupaca</w:t>
      </w:r>
    </w:p>
    <w:p w14:paraId="7D98AAC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1" w:name="clan_187"/>
      <w:bookmarkEnd w:id="271"/>
      <w:r w:rsidRPr="00D32602">
        <w:rPr>
          <w:rFonts w:ascii="Open Sans" w:eastAsia="Times New Roman" w:hAnsi="Open Sans" w:cs="Open Sans"/>
          <w:b/>
          <w:bCs/>
          <w:color w:val="333333"/>
          <w:sz w:val="21"/>
          <w:szCs w:val="21"/>
        </w:rPr>
        <w:t>Član 187</w:t>
      </w:r>
    </w:p>
    <w:p w14:paraId="64DD68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snabdevanju krajnjih kupaca uređuju se prava i obaveze između snabdevača i krajnjeg kupca električne energije.</w:t>
      </w:r>
    </w:p>
    <w:p w14:paraId="1D062F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iz stava 1. ovog člana sadrži, pored opštih elemenata utvrđenih zakonom koji uređuje obligacione odnose i sledeće elemente:</w:t>
      </w:r>
    </w:p>
    <w:p w14:paraId="115E31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prava i obaveze u pogledu snage i količine električne energije;</w:t>
      </w:r>
    </w:p>
    <w:p w14:paraId="65AA02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dinamiku snabdevanja;</w:t>
      </w:r>
    </w:p>
    <w:p w14:paraId="462378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prava i obaveze snabdevača, i krajnjeg kupca u slučaju neispunjavanja obaveza i u slučaju privremene obustave isporuke;</w:t>
      </w:r>
    </w:p>
    <w:p w14:paraId="59D5B0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rok na koji se ugovor zaključuje i prava i obaveze u slučaju prestanka i raskida ugovora;</w:t>
      </w:r>
    </w:p>
    <w:p w14:paraId="75F3B0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način obračuna i uslove plaćanja preuzete električne energije;</w:t>
      </w:r>
    </w:p>
    <w:p w14:paraId="20D943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način informisanja kupca o promeni cena i drugih uslova snabdevanja električnom energijom;</w:t>
      </w:r>
    </w:p>
    <w:p w14:paraId="49F420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način rešavanja sporova i</w:t>
      </w:r>
    </w:p>
    <w:p w14:paraId="359906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druge elemente u zavisnosti od specifičnosti i vrste usluga koje pruža snabdevač.</w:t>
      </w:r>
    </w:p>
    <w:p w14:paraId="4AA397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prikuplja i obrađuje lične podatke o kupcima - fizičkim licima koji se odnose na ugovor o snabdevanju.</w:t>
      </w:r>
    </w:p>
    <w:p w14:paraId="00FF02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Lični podaci iz stava 3. ovog člana su: lično ime i prezime, adresa prebivališta, odnosno boravišta, JMBG, adresa objekta koji se priključuje, odnosno koji je priključen na sistem, adresa dostavljanja računa, identifikacioni broj mernog mesta, odnosno šifra mernog mesta ili kupca, odnosno drugi odgovarajući jedinstveni podatak za mesto primopredaje.</w:t>
      </w:r>
    </w:p>
    <w:p w14:paraId="520CA7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za zaključenje i sadržina ugovora o snabdevanju bliže se uređuju propisom iz člana 214. ovog zakona, a odredbe ugovora moraju na jasan, jednostavan i nedvosmislen način obuhvatiti prava i obaveze kupca.</w:t>
      </w:r>
    </w:p>
    <w:p w14:paraId="4A8870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snabdevanju kupcu se ne mogu nametati dodatne finansijske obaveze zbog korišćenja prava na promenu snabdevača, a snabdevač je dužan da kupca obavesti o mogućnostima za promenu snabdevača.</w:t>
      </w:r>
    </w:p>
    <w:p w14:paraId="6F6065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raskida ili otkaza ugovora o potpunom snabdevanju od strane snabdevača, otkazni rok ne može biti kraći od 30 dana.</w:t>
      </w:r>
    </w:p>
    <w:p w14:paraId="601A04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pre početka snabdevanja krajnjeg kupca, operatoru sistema prijavi ugovor, odnosno svaku promenu ugovora i dostavi naročito sledeće podatke: o krajnjem kupcu, o mestima primopredaje, vrsti ugovora i periodu snabdevanja.</w:t>
      </w:r>
    </w:p>
    <w:p w14:paraId="613D96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postupa i u skladu sa zakonom kojim se uređuju obnovljivi izvori energije, kao i energetska efikasnost.</w:t>
      </w:r>
    </w:p>
    <w:p w14:paraId="12C3A8B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72" w:name="str_87"/>
      <w:bookmarkEnd w:id="272"/>
      <w:r w:rsidRPr="00D32602">
        <w:rPr>
          <w:rFonts w:ascii="Open Sans" w:eastAsia="Times New Roman" w:hAnsi="Open Sans" w:cs="Open Sans"/>
          <w:b/>
          <w:bCs/>
          <w:color w:val="333333"/>
          <w:sz w:val="24"/>
          <w:szCs w:val="24"/>
        </w:rPr>
        <w:t>Ugovor o potpunom snabdevanju</w:t>
      </w:r>
    </w:p>
    <w:p w14:paraId="772CEDE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3" w:name="clan_188"/>
      <w:bookmarkEnd w:id="273"/>
      <w:r w:rsidRPr="00D32602">
        <w:rPr>
          <w:rFonts w:ascii="Open Sans" w:eastAsia="Times New Roman" w:hAnsi="Open Sans" w:cs="Open Sans"/>
          <w:b/>
          <w:bCs/>
          <w:color w:val="333333"/>
          <w:sz w:val="21"/>
          <w:szCs w:val="21"/>
        </w:rPr>
        <w:t>Član 188</w:t>
      </w:r>
    </w:p>
    <w:p w14:paraId="11B01E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jedno mesto primopredaje i za isti period snabdevanja može se zaključiti samo jedan ugovor o potpunom snabdevanju.</w:t>
      </w:r>
    </w:p>
    <w:p w14:paraId="2C7BA0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odnosno kupac-proizvođač koji je zaključio ugovor o potpunom snabdevanju iz stava 1. ovog člana, ne može za isto mesto primopredaje i za isti period snabdevanja zaključiti drugi ugovor o snabdevanju električnom energijom.</w:t>
      </w:r>
    </w:p>
    <w:p w14:paraId="1DC423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je zaključen ugovor iz stava 1. ovog člana, snabdevač je dužan da pre otpočinjanja snabdevanja zaključi:</w:t>
      </w:r>
    </w:p>
    <w:p w14:paraId="08832D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ugovor kojim je uredio svoju balansnu odgovornost, a kojim su obuhvaćena i mesta primopredaje tog krajnjeg kupca i</w:t>
      </w:r>
    </w:p>
    <w:p w14:paraId="2B795D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ugovor o pristupu sistemu sa operatorom sistema na koji je objekat krajnjeg kupca priključen.</w:t>
      </w:r>
    </w:p>
    <w:p w14:paraId="6A0A173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74" w:name="str_88"/>
      <w:bookmarkEnd w:id="274"/>
      <w:r w:rsidRPr="00D32602">
        <w:rPr>
          <w:rFonts w:ascii="Open Sans" w:eastAsia="Times New Roman" w:hAnsi="Open Sans" w:cs="Open Sans"/>
          <w:b/>
          <w:bCs/>
          <w:color w:val="333333"/>
          <w:sz w:val="24"/>
          <w:szCs w:val="24"/>
        </w:rPr>
        <w:t>Ugovor o snabdevanju sa unapred određenom količinom električne energije</w:t>
      </w:r>
    </w:p>
    <w:p w14:paraId="202AAE5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5" w:name="clan_189"/>
      <w:bookmarkEnd w:id="275"/>
      <w:r w:rsidRPr="00D32602">
        <w:rPr>
          <w:rFonts w:ascii="Open Sans" w:eastAsia="Times New Roman" w:hAnsi="Open Sans" w:cs="Open Sans"/>
          <w:b/>
          <w:bCs/>
          <w:color w:val="333333"/>
          <w:sz w:val="21"/>
          <w:szCs w:val="21"/>
        </w:rPr>
        <w:t>Član 189</w:t>
      </w:r>
    </w:p>
    <w:p w14:paraId="206F33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jedno mesto primopredaje, za svaki obračunski period tokom perioda snabdevanja, može se zaključiti više ugovora o snabdevanju sa unapred određenim količinama električne energije.</w:t>
      </w:r>
    </w:p>
    <w:p w14:paraId="65128F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je zaključen ugovor iz stava 1. ovog člana, krajnji kupac je dužan da pre otpočinjanja snabdevanja zaključi:</w:t>
      </w:r>
    </w:p>
    <w:p w14:paraId="1411CF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ugovor kojim uređuje balansnu odgovornost za svoja mesta primopredaje i</w:t>
      </w:r>
    </w:p>
    <w:p w14:paraId="0A5430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ugovor o pristupu sistemu sa operatorom sistema na koji je njegov objekat priključen.</w:t>
      </w:r>
    </w:p>
    <w:p w14:paraId="5AE808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Ugovor o snabdevanju sa unapred određenom količinom električne energije mogu zaključivati svi krajnji kupci, osim domaćinstava i malih kupaca.</w:t>
      </w:r>
    </w:p>
    <w:p w14:paraId="1298A92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76" w:name="str_89"/>
      <w:bookmarkEnd w:id="276"/>
      <w:r w:rsidRPr="00D32602">
        <w:rPr>
          <w:rFonts w:ascii="Open Sans" w:eastAsia="Times New Roman" w:hAnsi="Open Sans" w:cs="Open Sans"/>
          <w:b/>
          <w:bCs/>
          <w:color w:val="333333"/>
          <w:sz w:val="24"/>
          <w:szCs w:val="24"/>
        </w:rPr>
        <w:t>Garantovano snabdevanje</w:t>
      </w:r>
    </w:p>
    <w:p w14:paraId="059ED9D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7" w:name="clan_190"/>
      <w:bookmarkEnd w:id="277"/>
      <w:r w:rsidRPr="00D32602">
        <w:rPr>
          <w:rFonts w:ascii="Open Sans" w:eastAsia="Times New Roman" w:hAnsi="Open Sans" w:cs="Open Sans"/>
          <w:b/>
          <w:bCs/>
          <w:color w:val="333333"/>
          <w:sz w:val="21"/>
          <w:szCs w:val="21"/>
        </w:rPr>
        <w:t>Član 190</w:t>
      </w:r>
    </w:p>
    <w:p w14:paraId="3A1729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Snabdevanje električnom energijom domaćinstava i malih kupaca, kao javna usluga (u daljem tekstu: garantovano snabdevanje) obavlja snabdevač, koga odredi Vlada u skladu sa ovim zakonom (u daljem tekstu: garantovani snabdevač).</w:t>
      </w:r>
    </w:p>
    <w:p w14:paraId="25928B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je dužan da pruža garantovano snabdevanje kupcu iz stava 1. ovog člana na njegov zahtev ili po automatizmu, ako kupac ne izabere drugog snabdevača.</w:t>
      </w:r>
    </w:p>
    <w:p w14:paraId="01F1CD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Garantovano snabdevanje po automatizmu se ostvaruje bez zahteva krajnjeg kupca i počinje prestankom ugovora o snabdevanju sa ranijim snabdevačem, za kupce koji imaju pravo na garantovano snabdevanje, a na osnovu obaveštenja koje operator distributivnog sistema dostavlja garantovanom snabdevaču.</w:t>
      </w:r>
    </w:p>
    <w:p w14:paraId="34723C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snabdeva kupca iz stava 1. ovog člana po ugovoru o potpunom snabdevanju i dužan je da ugovor dostavi, u pismenoj formi, krajnjem kupcu u roku od osam dana od dana početka garantovanog snabdevanja.</w:t>
      </w:r>
    </w:p>
    <w:p w14:paraId="1D903E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krajnji kupac ne zaključi ugovor iz stava 4. ovog člana u roku od osam dana od dana prijema ugovora, operator sistema je dužan da mu, na zahtev garantovanog snabdevača, obustavi isporuku električne energije, a krajnji kupac je dužan da plati preuzetu električnu energiju.</w:t>
      </w:r>
    </w:p>
    <w:p w14:paraId="41BE90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je dužan da objavi uslove snabdevanja i cenu električne energije na svojoj internet stranici ili na drugi pogodan način.</w:t>
      </w:r>
    </w:p>
    <w:p w14:paraId="46A866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o potpunom snabdevanju iz stava 4. ovog člana može biti zaključen i kao formularni ugovor u skladu sa objavljenim uslovima snabdevanja iz stava 6. ovog člana i propisom kojim se uređuje isporuka i snabdevanje električnom energijom.</w:t>
      </w:r>
    </w:p>
    <w:p w14:paraId="4581CB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je dužan da postupa u skladu sa zakonom kojim se uređuju obnovljivi izvori energije, kao i energetska efikasnost.</w:t>
      </w:r>
    </w:p>
    <w:p w14:paraId="1F67A2F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78" w:name="clan_191"/>
      <w:bookmarkEnd w:id="278"/>
      <w:r w:rsidRPr="00D32602">
        <w:rPr>
          <w:rFonts w:ascii="Open Sans" w:eastAsia="Times New Roman" w:hAnsi="Open Sans" w:cs="Open Sans"/>
          <w:b/>
          <w:bCs/>
          <w:color w:val="333333"/>
          <w:sz w:val="21"/>
          <w:szCs w:val="21"/>
        </w:rPr>
        <w:t>Član 191</w:t>
      </w:r>
    </w:p>
    <w:p w14:paraId="65E3DE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iz člana 190. stav 1. ovog zakona određuje se na osnovu sprovedenog postupka javnog tendera i bira se na period od najduže pet godina.</w:t>
      </w:r>
    </w:p>
    <w:p w14:paraId="71EB49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javnog tendera sprovodi Ministarstvo.</w:t>
      </w:r>
    </w:p>
    <w:p w14:paraId="6A7BA1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o raspisivanju tendera iz stava 1. ovog člana sadrži naročito uslove i kriterijume za izbor garantovanog snabdevača, uslove i način obrazovanja i promene cene, elemente ugovora koji garantovani snabdevač zaključuje sa krajnjim kupcem, kao i rok na koji se bira garantovani snabdevač.</w:t>
      </w:r>
    </w:p>
    <w:p w14:paraId="23E05C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na način iz stava 1. ovog člana ne izabere garantovani snabdevač, Vlada određuje snabdevača koji će privremeno obavljati garantovano snabdevanje, a najduže na period od godinu dana.</w:t>
      </w:r>
    </w:p>
    <w:p w14:paraId="7138575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79" w:name="str_90"/>
      <w:bookmarkEnd w:id="279"/>
      <w:r w:rsidRPr="00D32602">
        <w:rPr>
          <w:rFonts w:ascii="Open Sans" w:eastAsia="Times New Roman" w:hAnsi="Open Sans" w:cs="Open Sans"/>
          <w:b/>
          <w:bCs/>
          <w:color w:val="333333"/>
          <w:sz w:val="24"/>
          <w:szCs w:val="24"/>
        </w:rPr>
        <w:t>Rezervno snabdevanje</w:t>
      </w:r>
    </w:p>
    <w:p w14:paraId="197C28D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0" w:name="clan_192"/>
      <w:bookmarkEnd w:id="280"/>
      <w:r w:rsidRPr="00D32602">
        <w:rPr>
          <w:rFonts w:ascii="Open Sans" w:eastAsia="Times New Roman" w:hAnsi="Open Sans" w:cs="Open Sans"/>
          <w:b/>
          <w:bCs/>
          <w:color w:val="333333"/>
          <w:sz w:val="21"/>
          <w:szCs w:val="21"/>
        </w:rPr>
        <w:t>Član 192</w:t>
      </w:r>
    </w:p>
    <w:p w14:paraId="4B3747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Pravo na rezervno snabdevanje ima krajnji kupac električne energije koji nema pravo na garantovano snabdevanje, u skladu sa odredbama ovog zakona, u slučaju:</w:t>
      </w:r>
    </w:p>
    <w:p w14:paraId="22AE79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stečaja ili likvidacije snabdevača koji ga je do tada snabdevao;</w:t>
      </w:r>
    </w:p>
    <w:p w14:paraId="1A7C9A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prestanka ili oduzimanja licence snabdevaču koji ga je do tada snabdevao;</w:t>
      </w:r>
    </w:p>
    <w:p w14:paraId="394BCD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2a) da snabdevač ne obezbedi pristup sistemu za postojeća merna mesta krajnjih kupaca sa ugovorima o potpunom snabdevanju;</w:t>
      </w:r>
    </w:p>
    <w:p w14:paraId="2C06E5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nije našao novog snabdevača nakon prestanka ugovora o snabdevanju sa prethodnim, osim ako je prestanak ugovora posledica neizvršavanja obaveza plaćanja kupca;</w:t>
      </w:r>
    </w:p>
    <w:p w14:paraId="1F9223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nije našao novog snabdevača nakon prestanka ugovora o snabdevanju sa prethodnim, a pripada kategoriji kupaca kojima se ne može obustaviti isporuka električne energije u slučaju neizvršavanja obaveza, u skladu sa ovim zakonom.</w:t>
      </w:r>
    </w:p>
    <w:p w14:paraId="446986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koji nije u mogućnosti da snabdeva krajnjeg kupca, u slučaju iz stava 1. tač. 1) i 2) ovog člana, dužan je da o danu prestanka snabdevanja blagovremeno obavesti rezervnog snabdevača, kupca i operatora sistema.</w:t>
      </w:r>
    </w:p>
    <w:p w14:paraId="1F4867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koji prestaje da snabdeva krajnjeg kupca, u slučaju iz stava 1. tač. 3) i 4) ovog člana, dužan je da o danu prestanka ugovora o snabdevanju blagovremeno obavesti operatora sistema.</w:t>
      </w:r>
    </w:p>
    <w:p w14:paraId="37AFF9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Rezervno snabdevanje se ostvaruje bez zahteva krajnjeg kupca i počinje prestankom ugovora o snabdevanju sa ranijim snabdevačem.</w:t>
      </w:r>
    </w:p>
    <w:p w14:paraId="74F8CA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Rezervno snabdevanje može neprekidno trajati najduže 60 dana.</w:t>
      </w:r>
    </w:p>
    <w:p w14:paraId="076B9C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Rezervni snabdevač snabdeva krajnjeg kupca po ugovoru o potpunom snabdevanju i dužan je da ugovor dostavi, u pismenoj formi, krajnjem kupcu u roku od osam dana od dana početka rezervnog snabdevanja.</w:t>
      </w:r>
    </w:p>
    <w:p w14:paraId="465818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Rezervni snabdevač je dužan da uslove rezervnog snabdevanja i cenu električne energije objavi na svojoj internet stranici.</w:t>
      </w:r>
    </w:p>
    <w:p w14:paraId="3CB0E1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krajnji kupac ne zaključi ugovor iz stava 6. ovog člana u roku od osam dana od dana prijema ugovora, operator sistema je dužan da mu, na zahtev rezervnog snabdevača, obustavi isporuku električne energije, a krajnji kupac je dužan da plati preuzetu električnu energiju.</w:t>
      </w:r>
    </w:p>
    <w:p w14:paraId="68BD82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krajnji kupac po isteku rezervnog snabdevanja nije našao novog snabdevača, operator sistema je dužan da mu obustavi isporuku električne energije.</w:t>
      </w:r>
    </w:p>
    <w:p w14:paraId="4944622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1" w:name="clan_193"/>
      <w:bookmarkEnd w:id="281"/>
      <w:r w:rsidRPr="00D32602">
        <w:rPr>
          <w:rFonts w:ascii="Open Sans" w:eastAsia="Times New Roman" w:hAnsi="Open Sans" w:cs="Open Sans"/>
          <w:b/>
          <w:bCs/>
          <w:color w:val="333333"/>
          <w:sz w:val="21"/>
          <w:szCs w:val="21"/>
        </w:rPr>
        <w:t>Član 193</w:t>
      </w:r>
    </w:p>
    <w:p w14:paraId="5F777E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će na osnovu sprovedenog postupka javnog tendera odrediti snabdevača koji će obavljati rezervno snabdevanje (u daljem tekstu: rezervni snabdevač).</w:t>
      </w:r>
    </w:p>
    <w:p w14:paraId="0635A9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javnog tendera sprovodi Ministarstvo.</w:t>
      </w:r>
    </w:p>
    <w:p w14:paraId="53BCA5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raspisivanju tendera iz stava 1. ovog člana sadrži naročito uslove za izbor rezervnog snabdevača, uslove i način obrazovanja i promene cene, elemente ugovora koji rezervni snabdevač zaključuje se krajnjim kupcem, kao i rok na koji se bira rezervni snabdevač.</w:t>
      </w:r>
    </w:p>
    <w:p w14:paraId="072504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na način iz stava 1. ovog člana ne izabere rezervni snabdevač, Vlada će odrediti snabdevača koji će privremeno obavljati rezervno snabdevanje, na period od najviše šest meseci, za koje vreme će biti raspisan i okončan novi tender.</w:t>
      </w:r>
    </w:p>
    <w:p w14:paraId="322C56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da se ni u ponovljenom tenderu ne izabere rezervni snabdevač, Vlada će odrediti garantovanog snabdevača da obavlja rezervno snabdevanje, a najduže na period od godinu dana.</w:t>
      </w:r>
    </w:p>
    <w:p w14:paraId="6A0A34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Cena po kojoj će garantovani snabdevač obavljati rezervno snabdevanje ne može biti manja od prosečne cene električne energije na organizovanom tržištu za prethodnu godinu.</w:t>
      </w:r>
    </w:p>
    <w:p w14:paraId="24888BD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2" w:name="clan_194"/>
      <w:bookmarkEnd w:id="282"/>
      <w:r w:rsidRPr="00D32602">
        <w:rPr>
          <w:rFonts w:ascii="Open Sans" w:eastAsia="Times New Roman" w:hAnsi="Open Sans" w:cs="Open Sans"/>
          <w:b/>
          <w:bCs/>
          <w:color w:val="333333"/>
          <w:sz w:val="21"/>
          <w:szCs w:val="21"/>
        </w:rPr>
        <w:t>Član 194</w:t>
      </w:r>
    </w:p>
    <w:p w14:paraId="256A65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svake godine procenjivati neophodnost održavanja rezervnog snabdevanja i njegov uticaj na konkurenciju na tržištu.</w:t>
      </w:r>
    </w:p>
    <w:p w14:paraId="7DB9D7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na osnovu procene iz stava 1. ovog člana, sačinjava izveštaj koji sadrži procenu kada će rezervno snabdevanje biti ukinuto i o tome obaveštava Ministarstvo.</w:t>
      </w:r>
    </w:p>
    <w:p w14:paraId="5D81D9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se objavljuje na internet stranici Agencije.</w:t>
      </w:r>
    </w:p>
    <w:p w14:paraId="5973AEE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83" w:name="str_91"/>
      <w:bookmarkEnd w:id="283"/>
      <w:r w:rsidRPr="00D32602">
        <w:rPr>
          <w:rFonts w:ascii="Open Sans" w:eastAsia="Times New Roman" w:hAnsi="Open Sans" w:cs="Open Sans"/>
          <w:b/>
          <w:bCs/>
          <w:color w:val="333333"/>
          <w:sz w:val="24"/>
          <w:szCs w:val="24"/>
        </w:rPr>
        <w:t>Dužnosti snabdevača</w:t>
      </w:r>
    </w:p>
    <w:p w14:paraId="460A1E6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4" w:name="clan_195"/>
      <w:bookmarkEnd w:id="284"/>
      <w:r w:rsidRPr="00D32602">
        <w:rPr>
          <w:rFonts w:ascii="Open Sans" w:eastAsia="Times New Roman" w:hAnsi="Open Sans" w:cs="Open Sans"/>
          <w:b/>
          <w:bCs/>
          <w:color w:val="333333"/>
          <w:sz w:val="21"/>
          <w:szCs w:val="21"/>
        </w:rPr>
        <w:t>Član 195</w:t>
      </w:r>
    </w:p>
    <w:p w14:paraId="0D3C1A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w:t>
      </w:r>
    </w:p>
    <w:p w14:paraId="55DBE5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postupa prema krajnjim kupcima na nediskriminatoran način;</w:t>
      </w:r>
    </w:p>
    <w:p w14:paraId="700E11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objavi opšte uslove ponude za zaključenje ugovora, odnosno da kupca obavesti na prigodan način o ponuđenim uslovima, s tim da se ta obaveza odnosi i za slučaj zaključenja ugovora preko posrednika, kao i da obezbedi da ta ponuda naročito sadrži:</w:t>
      </w:r>
    </w:p>
    <w:p w14:paraId="66B4ABAE"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ime i adresu snabdevača;</w:t>
      </w:r>
    </w:p>
    <w:p w14:paraId="3C2B1A23"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vrstu i kvalitet usluga koje se mogu posebno ugovoriti;</w:t>
      </w:r>
    </w:p>
    <w:p w14:paraId="5C968814"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način na koji se mogu dobiti najnovije informacije o cenama;</w:t>
      </w:r>
    </w:p>
    <w:p w14:paraId="15EF5F87"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trajanje ugovora, uslovi za produženje i prestanak ugovora i uslove pod kojima se ugovor ne može produžiti, kao i način uređivanja međusobnih odnosa u slučaju prestanka ugovora;</w:t>
      </w:r>
    </w:p>
    <w:p w14:paraId="1B3085FA"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penale, kompenzacije, refundacije i druga sredstva u slučaju da snabdevač ne ispuni ugovoreni nivo kvaliteta komercijalnih usluga snabdevača, kao i merama koje snabdevač može preduzeti za izvršavanje dospelih obaveza;</w:t>
      </w:r>
    </w:p>
    <w:p w14:paraId="2F9089AF"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način i postupak rešavanja prigovora kupca, odnosno postupak rešavanja sporova, pri čemu je snabdevač obavezan da taj postupak učini jednostavnim, jeftinim, efikasnim i transparentnim;</w:t>
      </w:r>
    </w:p>
    <w:p w14:paraId="56FECB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 svojoj internet stranici ili na drugi prikladan način, obavesti kupce:</w:t>
      </w:r>
    </w:p>
    <w:p w14:paraId="07CFE28F"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 ulogama snabdevača i operatora sistema na koji je objekat kupca priključen;</w:t>
      </w:r>
    </w:p>
    <w:p w14:paraId="4D332B04"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 mestu i načinu dostavljanja prigovora na obračun, komercijalne usluge snabdevača i operatora sistema, kao i na kvalitet i pouzdanost isporuke električne energije ukoliko su lošiji od nivoa definisanog tehničkim propisima i pravilima o kvalitetu isporuke i snabdevanja;</w:t>
      </w:r>
    </w:p>
    <w:p w14:paraId="3F061298" w14:textId="77777777" w:rsidR="00D32602" w:rsidRPr="00D32602" w:rsidRDefault="00D32602" w:rsidP="00D32602">
      <w:pPr>
        <w:shd w:val="clear" w:color="auto" w:fill="FFFFFF"/>
        <w:spacing w:after="150" w:line="240" w:lineRule="auto"/>
        <w:ind w:left="1134" w:hanging="142"/>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se po pitanju izmene tehničkih uslova priključenja, tehničkih problema vezanih za priključak na sistem, mernu opremu i tačnost merenja, nizak napon, kvar na mreži i prekid napajanja, može obratiti i direktno operatoru sistema na koji je njegov objekat priključen;</w:t>
      </w:r>
    </w:p>
    <w:p w14:paraId="670418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obezbedi organizacionu jedinicu, telo ili osobe odgovarajućeg radnog iskustva i stručne spreme za rešavanje prigovora, reklamacija i objektivno odlučivanje u rokovima utvrđenim zakonom;</w:t>
      </w:r>
    </w:p>
    <w:p w14:paraId="2328F0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obavesti kupca u razumnom roku o promeni cena i drugih uslova snabdevanja, a kupca iz kategorije domaćinstva u skladu sa zakonom kojim se uređuje zaštita potrošača, izuzev u slučaj sniženja cena i davanja kupcu povoljnijih uslova snabdevanja, pri čemu se obaveštenjem smatra i objavljivanje informacije preko sredstava javnog informisanja, s tim da kupac ima pravo na raskid ugovora o snabdevanju, ako ne prihvati promenu cene i izmenjene uslove;</w:t>
      </w:r>
    </w:p>
    <w:p w14:paraId="74986F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ponudi kupcima više načina plaćanja obaveza, podsticajnih mera i pogodnosti u plaćanju obaveze, u zavisnosti od ponuđenih cena, trajanja obračunskog perioda, rokova dospelosti obaveza i drugih specifičnosti;</w:t>
      </w:r>
    </w:p>
    <w:p w14:paraId="1708C8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objavi uslove, postupak, pravne posledice, odnosno prava kupca u slučaju obustave isporuke električne energije, zbog neizmirivanja obaveza iz ugovora o snabdevanju električnom energijom, kao i razloge, postupak i pravne posledice isključenja objekta kupca sa sistema;</w:t>
      </w:r>
    </w:p>
    <w:p w14:paraId="46FD04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obezbedi besplatnu telefonsku liniju za obaveštavanje i odgovore na pitanja kupaca radi informisanja o uslovima i načinu ostvarivanja prava kupaca;</w:t>
      </w:r>
    </w:p>
    <w:p w14:paraId="7394A2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u računu za prodatu električnu energiju posebno iskaže troškove pristupa sistemu po regulisanim tarifama, naknade propisane zakonom, poreze i ostale obaveze ili informacije u skladu sa ovim zakonom;</w:t>
      </w:r>
    </w:p>
    <w:p w14:paraId="2819F0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preduzima mere kako bi omogućio kupcima kratke i sadržajne kontrolne liste sa praktičnim informacijama koje se odnose na njihova prava;</w:t>
      </w:r>
    </w:p>
    <w:p w14:paraId="061E75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izvrši i druge obaveze u skladu sa propisima kojima se uređuju obligacioni odnosi, trgovina i promet robe i usluga i zaštita potrošača;</w:t>
      </w:r>
    </w:p>
    <w:p w14:paraId="597DB4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Agenciji dostavlja izveštaj o rešavanju prigovora i žalbi krajnjih kupaca;</w:t>
      </w:r>
    </w:p>
    <w:p w14:paraId="46800D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Agenciji dostavi podatke o količinama prodaje električne energije i ostvarenog prihoda po tom osnovu, radi praćenja tržišta, bez obzira na broj kupaca;</w:t>
      </w:r>
    </w:p>
    <w:p w14:paraId="398FAE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obaveštava kupca o potrošnji električne energije i troškovima, kako bi se kupcu omogućilo da upravlja potrošnjom;</w:t>
      </w:r>
    </w:p>
    <w:p w14:paraId="583265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omogući kupcu na jednostavan način pristup pravilima o promeni snabdevača;</w:t>
      </w:r>
    </w:p>
    <w:p w14:paraId="2078A6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da nakon promene snabdevača izda kupcu konačni obračun, najkasnije u roku od šest nedelja od promene snabdevača;</w:t>
      </w:r>
    </w:p>
    <w:p w14:paraId="4FA759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kupce koji su zaključili ugovor sa agregatorom ne izlaže neosnovanim troškovima ni ugovornim ograničenjima.</w:t>
      </w:r>
    </w:p>
    <w:p w14:paraId="622F2F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Aktom iz člana 214. ovog zakona uređuje se bliža sadržina računa iz tačke 9) ovog člana.</w:t>
      </w:r>
    </w:p>
    <w:p w14:paraId="473969A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5" w:name="clan_196"/>
      <w:bookmarkEnd w:id="285"/>
      <w:r w:rsidRPr="00D32602">
        <w:rPr>
          <w:rFonts w:ascii="Open Sans" w:eastAsia="Times New Roman" w:hAnsi="Open Sans" w:cs="Open Sans"/>
          <w:b/>
          <w:bCs/>
          <w:color w:val="333333"/>
          <w:sz w:val="21"/>
          <w:szCs w:val="21"/>
        </w:rPr>
        <w:t>Član 196</w:t>
      </w:r>
    </w:p>
    <w:p w14:paraId="009684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električnom energijom je dužan da u ili uz račun za prodatu električnu energiju ili na drugi prigodan način kupcu obezbedi uvid u podatke o udelu svih vrsta izvora energije u ukupno prodatoj električnoj energiji tog snabdevača u prethodnoj godini na razumljiv i na nacionalnom nivou jasno uporediv način kao i o preduzetim merama i načinu, odnosno efektima preduzetih aktivnosti za povećanje energetske efikasnosti i za zaštitu životne sredine za proizvodne kapacitete iz kojih je nabavljena električna energija.</w:t>
      </w:r>
    </w:p>
    <w:p w14:paraId="29625C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Vlada može posebnim aktom propisati obavezu snabdevaču električnom energijom da obezbedi minimalni iznos udela energije iz obnovljivih izvora u prodatoj električnoj energiji.</w:t>
      </w:r>
    </w:p>
    <w:p w14:paraId="3D8C28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električnom energijom je dužan da uputi kupce na izvore javno dostupnih informacija o uticaju na životnu sredinu, najmanje u pogledu emisija ugljen dioksida i radioaktivnog otpada od proizvodnje električne energije iz svih izvora iz kojih je dati snabdevač prodao električnu energiju u prethodnog godini.</w:t>
      </w:r>
    </w:p>
    <w:p w14:paraId="44F4254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Pored podataka i informacija iz st. 1. i 2. ovog člana, snabdevač je dužan da krajnjem kupcu pruži informacije o njihovim pravima u slučaju spora.</w:t>
      </w:r>
    </w:p>
    <w:p w14:paraId="6546CF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preduzeti sve neophodne mere da se obezbedi da snabdevači pružaju kupcima jasne, pouzdane i uporedive podatke iz st. 1. i 2. ovog člana.</w:t>
      </w:r>
    </w:p>
    <w:p w14:paraId="688924B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86" w:name="str_92"/>
      <w:bookmarkEnd w:id="286"/>
      <w:r w:rsidRPr="00D32602">
        <w:rPr>
          <w:rFonts w:ascii="Open Sans" w:eastAsia="Times New Roman" w:hAnsi="Open Sans" w:cs="Open Sans"/>
          <w:b/>
          <w:bCs/>
          <w:color w:val="333333"/>
          <w:sz w:val="24"/>
          <w:szCs w:val="24"/>
        </w:rPr>
        <w:t>Promena snabdevača i Pravila o promeni snabdevača</w:t>
      </w:r>
    </w:p>
    <w:p w14:paraId="705233E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7" w:name="clan_197"/>
      <w:bookmarkEnd w:id="287"/>
      <w:r w:rsidRPr="00D32602">
        <w:rPr>
          <w:rFonts w:ascii="Open Sans" w:eastAsia="Times New Roman" w:hAnsi="Open Sans" w:cs="Open Sans"/>
          <w:b/>
          <w:bCs/>
          <w:color w:val="333333"/>
          <w:sz w:val="21"/>
          <w:szCs w:val="21"/>
        </w:rPr>
        <w:t>Član 197</w:t>
      </w:r>
    </w:p>
    <w:p w14:paraId="1C9D2F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promene snabdevača, kupac i snabdevač koji ga je do tada snabdevao dužni su da regulišu međusobne finansijske obaveze.</w:t>
      </w:r>
    </w:p>
    <w:p w14:paraId="553FCF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Promena snabdevača električnom energijom je besplatna za kupca i ne može trajati duže od 21 dan.</w:t>
      </w:r>
    </w:p>
    <w:p w14:paraId="0C0537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pravila kojima se uređuju uslovi i postupak promene snabdevača, u slučaju kada krajnji kupac ima zaključen ugovor o potpunom snabdevanju.</w:t>
      </w:r>
    </w:p>
    <w:p w14:paraId="3F1DDF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sadrže naročito:</w:t>
      </w:r>
    </w:p>
    <w:p w14:paraId="780A08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uslove za promenu i postupak promene snabdevača;</w:t>
      </w:r>
    </w:p>
    <w:p w14:paraId="33E642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obaveze snabdevača čiji ugovor prestaje;</w:t>
      </w:r>
    </w:p>
    <w:p w14:paraId="238DA1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obaveze novog snabdevača;</w:t>
      </w:r>
    </w:p>
    <w:p w14:paraId="0B7BE3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obaveze operatora prenosnog, odnosno distributivnog sistema električne energije;</w:t>
      </w:r>
    </w:p>
    <w:p w14:paraId="2ADC75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prava i obaveze kupca, snabdevača i operatora sistema u slučaju preseljenja kupca;</w:t>
      </w:r>
    </w:p>
    <w:p w14:paraId="669A06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rokove za postupanje učesnika u postupku i</w:t>
      </w:r>
    </w:p>
    <w:p w14:paraId="3DF147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druga pitanja od značaja za promenu snabdevača.</w:t>
      </w:r>
    </w:p>
    <w:p w14:paraId="6C48B10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88" w:name="str_93"/>
      <w:bookmarkEnd w:id="288"/>
      <w:r w:rsidRPr="00D32602">
        <w:rPr>
          <w:rFonts w:ascii="Open Sans" w:eastAsia="Times New Roman" w:hAnsi="Open Sans" w:cs="Open Sans"/>
          <w:b/>
          <w:bCs/>
          <w:color w:val="333333"/>
          <w:sz w:val="24"/>
          <w:szCs w:val="24"/>
        </w:rPr>
        <w:t>Neovlašćena potrošnja, isključenje, obustava i ograničenje isporuke električne energije</w:t>
      </w:r>
    </w:p>
    <w:p w14:paraId="3BBB6C6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89" w:name="clan_198"/>
      <w:bookmarkEnd w:id="289"/>
      <w:r w:rsidRPr="00D32602">
        <w:rPr>
          <w:rFonts w:ascii="Open Sans" w:eastAsia="Times New Roman" w:hAnsi="Open Sans" w:cs="Open Sans"/>
          <w:b/>
          <w:bCs/>
          <w:color w:val="333333"/>
          <w:sz w:val="21"/>
          <w:szCs w:val="21"/>
        </w:rPr>
        <w:t>Član 198</w:t>
      </w:r>
    </w:p>
    <w:p w14:paraId="20395F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Neovlašćena potrošnja električne energije je:</w:t>
      </w:r>
    </w:p>
    <w:p w14:paraId="541E81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potrošnja električne energije bez odobrenja za priključenje;</w:t>
      </w:r>
    </w:p>
    <w:p w14:paraId="314B1B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potrošnja električne energije sa odobrenjem za priključenje pre ispunjenja uslova za priključenje;</w:t>
      </w:r>
    </w:p>
    <w:p w14:paraId="29788B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potrošnja električne energije nakon izvršene obustave isporuke električne energije;</w:t>
      </w:r>
    </w:p>
    <w:p w14:paraId="109A2E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potrošnja električne energije bez mernog uređaja, mimo mernog uređaja, ili preko mernog uređaja na kome je onemogućeno pravilno merenje ili registrovanje utrošene električne energije;</w:t>
      </w:r>
    </w:p>
    <w:p w14:paraId="05FA55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potrošnja električne energije preko mernog uređaja na kome su oštećene ili nedostaju plombe operatora sistema i/ili na kome je krajnji kupac oštetio žig propisan zakonom o metrologiji, uz uslov da se utvrdi nepravilnost merenja električne energije;</w:t>
      </w:r>
    </w:p>
    <w:p w14:paraId="6FAE4E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samovlasna zamena uređaja.</w:t>
      </w:r>
    </w:p>
    <w:p w14:paraId="0D134AF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0" w:name="clan_199"/>
      <w:bookmarkEnd w:id="290"/>
      <w:r w:rsidRPr="00D32602">
        <w:rPr>
          <w:rFonts w:ascii="Open Sans" w:eastAsia="Times New Roman" w:hAnsi="Open Sans" w:cs="Open Sans"/>
          <w:b/>
          <w:bCs/>
          <w:color w:val="333333"/>
          <w:sz w:val="21"/>
          <w:szCs w:val="21"/>
        </w:rPr>
        <w:t>Član 199</w:t>
      </w:r>
    </w:p>
    <w:p w14:paraId="382F12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Neovlašćenu potrošnju utvrđuje operator prenosnog, odnosno distributivnog sistema u postupku redovne ili vanredne kontrole mernog mesta.</w:t>
      </w:r>
    </w:p>
    <w:p w14:paraId="00EAC0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Redovnu i vanrednu kontrolu mernog mesta iz stava 1. ovog člana obavljaju najmanje dva kvalifikovana lica ovlašćena od strane operatora prenosnog, odnosno distributivnog sistema.</w:t>
      </w:r>
    </w:p>
    <w:p w14:paraId="48DC14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Redovna kontrola mernog mesta po pravilu se vrši jedanput u šest meseci, a najduže na period od godinu dana.</w:t>
      </w:r>
    </w:p>
    <w:p w14:paraId="3E18F5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Sumnju u ispravnost merila može da iskaže kupac ili zainteresovana strana, a vanredni pregled merila u upotrebi vrši organ nadležan za poslove metrologije.</w:t>
      </w:r>
    </w:p>
    <w:p w14:paraId="5E8DCE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Vanrednu kontrolu mernog mesta operator prenosnog, odnosno distributivnog sistema vrši u slučajevima kada za to postoji potreba u skladu sa pravilima o radu.</w:t>
      </w:r>
    </w:p>
    <w:p w14:paraId="01401F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izvršenoj redovnoj i vanrednoj kontroli sačinjava se zapisnik na licu mesta koji sadrži utvrđeno činjenično stanje i dokazni materijal.</w:t>
      </w:r>
    </w:p>
    <w:p w14:paraId="13FE42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utvrđene neovlašćene potrošnje sačinjava se zapisnik o neovlašćenoj potrošnji koji sadrži utvrđeno činjenično stanje, uz koji se prilaže dokazni materijal.</w:t>
      </w:r>
    </w:p>
    <w:p w14:paraId="1C41DEE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Zapisnik iz st. 6. i 7 ovog člana potpisuje i lice koje je prisustvovalo kontroli i uručuje mu se primerak zapisnika.</w:t>
      </w:r>
    </w:p>
    <w:p w14:paraId="26106C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niko nije prisustvovao kontroli ili je prisutno lice odbilo da potpiše zapisnik, na mestu kontrole ostavlja se obaveštenje sa rokom i adresom gde može preuzeti zapisnik ili se zapisnik dostavlja na drugi način u skladu sa zakonom.</w:t>
      </w:r>
    </w:p>
    <w:p w14:paraId="5F2B4E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Način utvrđivanja neovlašćene potrošnje i sadržina zapisnika, uređuje se Pravilima o radu.</w:t>
      </w:r>
    </w:p>
    <w:p w14:paraId="1B71576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1" w:name="clan_200"/>
      <w:bookmarkEnd w:id="291"/>
      <w:r w:rsidRPr="00D32602">
        <w:rPr>
          <w:rFonts w:ascii="Open Sans" w:eastAsia="Times New Roman" w:hAnsi="Open Sans" w:cs="Open Sans"/>
          <w:b/>
          <w:bCs/>
          <w:color w:val="333333"/>
          <w:sz w:val="21"/>
          <w:szCs w:val="21"/>
        </w:rPr>
        <w:t>Član 200</w:t>
      </w:r>
    </w:p>
    <w:p w14:paraId="663289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neovlašćene potrošnje, operator prenosnog, odnosno distributivnog sistema, izvršiće obračun neovlašćeno utrošene električne energije, izdati i dostaviti licu koje je neovlašćeno trošilo električnu energiju račun, za period od dana kada je izvršena poslednja redovna, odnosno vanredna kontrola mernog mesta do dana kada je utvrđeno neovlašćeno korišćenje električne energije, u skladu sa metodologijom za obračun neovlašćeno utrošene električne energije, koju donosi Agencija.</w:t>
      </w:r>
    </w:p>
    <w:p w14:paraId="3BD286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člana 198. tačka 5) ovog zakona, operator prenosnog, odnosno distributivnog sistema, obračun neovlašćene potrošnje izvršiće samo u slučaju kada se proverom mernog uređaja utvrdi nepravilnost merenja potrošnje.</w:t>
      </w:r>
    </w:p>
    <w:p w14:paraId="167595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Neovlašćena potrošnja obračunava se za period od dana kada je izvršena poslednja redovna, odnosno vanredna kontrola mernog mesta do dana kada je neovlašćeno korišćenje utvrđeno.</w:t>
      </w:r>
    </w:p>
    <w:p w14:paraId="37E5DB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operator sistema nije vršio redovnu, odnosno vanrednu kontrolu mernog mesta iz člana 199. st. 3. i 5. ovog zakona, obračunata neovlašćeno utrošena električna energija se obračunava za period od najduže šest meseci.</w:t>
      </w:r>
    </w:p>
    <w:p w14:paraId="081C6AB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92" w:name="str_94"/>
      <w:bookmarkEnd w:id="292"/>
      <w:r w:rsidRPr="00D32602">
        <w:rPr>
          <w:rFonts w:ascii="Open Sans" w:eastAsia="Times New Roman" w:hAnsi="Open Sans" w:cs="Open Sans"/>
          <w:b/>
          <w:bCs/>
          <w:color w:val="333333"/>
          <w:sz w:val="24"/>
          <w:szCs w:val="24"/>
        </w:rPr>
        <w:lastRenderedPageBreak/>
        <w:t>Obustava isporuke, odnosno preuzimanja električne energije</w:t>
      </w:r>
    </w:p>
    <w:p w14:paraId="45373E6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3" w:name="clan_201"/>
      <w:bookmarkEnd w:id="293"/>
      <w:r w:rsidRPr="00D32602">
        <w:rPr>
          <w:rFonts w:ascii="Open Sans" w:eastAsia="Times New Roman" w:hAnsi="Open Sans" w:cs="Open Sans"/>
          <w:b/>
          <w:bCs/>
          <w:color w:val="333333"/>
          <w:sz w:val="21"/>
          <w:szCs w:val="21"/>
        </w:rPr>
        <w:t>Član 201</w:t>
      </w:r>
    </w:p>
    <w:p w14:paraId="7361F7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distributivnog, odnosno zatvorenog distributivnog sistema obustaviće krajnjim kupcima isporuku električne energije, odnosno obustaviće preuzimanje električne energije od proizvođača, u sledećim slučajevima:</w:t>
      </w:r>
    </w:p>
    <w:p w14:paraId="106642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kada koristi, odnosno predaje, električnu energiju suprotno uslovima koji su utvrđeni u odobrenju za priključenje, osim u slučaju kada je predviđeno isključenje;</w:t>
      </w:r>
    </w:p>
    <w:p w14:paraId="3E22F4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kada elektroenergetski objekti, postrojenja ili uređaji kupca ili proizvođača ne ispunjavaju uslove u skladu sa propisima i predstavljaju neposrednu opasnost po život i zdravlje ljudi, životnu sredinu i imovinu;</w:t>
      </w:r>
    </w:p>
    <w:p w14:paraId="5E1795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kada krajnji kupac ili proizvođač, onemogući ovlašćenim licima operatora prenosnog, odnosno distributivnog sistema bezbedan, potpun i neometan pristup mernim uređajima i instalacijama, kao i mestu merenja radi očitavanja, provere ispravnosti, otklanjanja kvarova, zamene, održavanja i kontrole ispravnosti mernih i drugih uređaja sa mernim ormanima, uređenja mernog mesta;</w:t>
      </w:r>
    </w:p>
    <w:p w14:paraId="49BDEF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na zahtev snabdevača zbog neizvršenih obaveza iz ugovora o snabdevanju, a uz shodnu primenu propisa kojim se uređuje zaštita potrošača;</w:t>
      </w:r>
    </w:p>
    <w:p w14:paraId="16947B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neizvršenja obaveza po ugovoru o pristupu na prenosni ili distributivni sistem električne energije, osim u slučaju iz člana 192. stav 1. tačka 2a) ovog zakona;</w:t>
      </w:r>
    </w:p>
    <w:p w14:paraId="596150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korišćenje ili predaja električne energije bez ugovora o snabdevanju ili potpunom snabdevanju ili otkupu energije, odnosno kada mu je isteklo rezervno snabdevanje, a nije zaključio ugovor o snabdevanju;</w:t>
      </w:r>
    </w:p>
    <w:p w14:paraId="0552E44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korišćenje ili predaja električne energije, bez uređene balansne odgovornosti u skladu sa ovim zakonom;</w:t>
      </w:r>
    </w:p>
    <w:p w14:paraId="580C62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na pismeni zahtev kupca ili proizvođača pod uslovom da se obustava zahteva za period od najkraće godinu dana, a najduže dve godine.</w:t>
      </w:r>
    </w:p>
    <w:p w14:paraId="6E1CE9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distributivnog, odnosno zatvorenog distributivnog sistema može krajnjim kupcima ili proizvođačima obustaviti isporuku ili preuzimanje električne energije u sledećim slučajevima:</w:t>
      </w:r>
    </w:p>
    <w:p w14:paraId="66263F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kada krajnji kupac omogući drugom krajnjem kupcu potrošnju električne energije bez odobrenja operatora sistema preko svoje instalacije;</w:t>
      </w:r>
    </w:p>
    <w:p w14:paraId="644C50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kada kupac ili proizvođač, kome odobrenjem za priključenje nije uređen uticaj na kvalitet napona, svojim uređajima ili načinom korišćenja električne energije prouzrokuje smanjenje kvaliteta električne energije drugim kupcima, pod uslovom da prekoračuje emisione nivoe dozvoljene pravilima o radu i ne otkloni smetnje u roku koji odredi operator sistema.</w:t>
      </w:r>
    </w:p>
    <w:p w14:paraId="5EB717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Obustavom isporuke ne prestaje ugovor o snabdevanju, a u periodu obustave isporuke krajnji kupac ima obaveze koje se odnose na pristup sistemu.</w:t>
      </w:r>
    </w:p>
    <w:p w14:paraId="30FA69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obustava izvršena na zahtev kupca iz stava 1. tačka 8) ovog člana, kupac nema obaveze po osnovu ugovora o snabdevanju, odnosno pristupu sistemu.</w:t>
      </w:r>
    </w:p>
    <w:p w14:paraId="11A613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se, u slučaju iz člana 198. tačka 5) ovog zakona utvrdi da nije bilo uticaja na tačnost merenja, operator prenosnog, odnosno distributivnog sistema je dužan da merno mesto dovede u tehnički ispravno stanje o sopstvenom trošku.</w:t>
      </w:r>
    </w:p>
    <w:p w14:paraId="2B3D50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Pre obustave isporuke, odnosno preuzimanja električne energije, osim u slučaju iz stava 1. tač. 2), 3), 4), 6) i 8) ovog člana kupcu ili proizvođaču mora biti dostavljena opomena u kojoj je određen rok za otklanjanje uočenih nepravilnosti i nedostataka, koji ne može biti kraći od tri dana od dana dostavljanja opomene.</w:t>
      </w:r>
    </w:p>
    <w:p w14:paraId="6A3889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ili proizvođač, odnosno lice čijem objektu je obustavljena isporuka ili preuzimanje električne energije ima pravo prigovora operatoru prenosnog, odnosno distributivnog sistema, osim u slučaju obustave na zahtev snabdevača, kada se prigovor podnosi snabdevaču.</w:t>
      </w:r>
    </w:p>
    <w:p w14:paraId="1608D9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 postupak obustave isporuke ili preuzimanja i prava i obaveze operatora prenosnog, odnosno distributivnog sistema, snabdevača i krajnjih kupaca ili proizvođača uređuju se propisom o uslovima isporuke i snabdevanja električnom energijom.</w:t>
      </w:r>
    </w:p>
    <w:p w14:paraId="6C8DB68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4" w:name="clan_202"/>
      <w:bookmarkEnd w:id="294"/>
      <w:r w:rsidRPr="00D32602">
        <w:rPr>
          <w:rFonts w:ascii="Open Sans" w:eastAsia="Times New Roman" w:hAnsi="Open Sans" w:cs="Open Sans"/>
          <w:b/>
          <w:bCs/>
          <w:color w:val="333333"/>
          <w:sz w:val="21"/>
          <w:szCs w:val="21"/>
        </w:rPr>
        <w:t>Član 202</w:t>
      </w:r>
    </w:p>
    <w:p w14:paraId="13A14D5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pre podnošenja zahteva operatoru prenosnog, odnosno distributivnog sistema za obustavu isporuke iz člana 201. stav 1. tačka 4) ovog zakona, krajnjeg kupca prethodno u pismenoj formi upozori da će mu biti izvršena obustava isporuke električne energije, ako u roku koji ne može biti kraći od 15 dana ni duži od 30 dana od dana dostavljanja upozorenja, ne izmiri dospele obaveze.</w:t>
      </w:r>
    </w:p>
    <w:p w14:paraId="2E21B2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kupac ne izmiri obaveze u ostavljenom roku, ovlašćeno lice snabdevača podnosi zahtev za obustavu isporuke električne energije operatoru sistema na koji je priključen objekat kupca i o tome pismenim putem obaveštava kupca.</w:t>
      </w:r>
    </w:p>
    <w:p w14:paraId="5DC1A1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je dužan da na osnovu zahteva snabdevača, izvrši obustavu isporuke električne energije kupcu, u roku koji ne može biti duži od osam dana od dana prijema zahteva.</w:t>
      </w:r>
    </w:p>
    <w:p w14:paraId="687050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koji nakon podnošenja zahteva za obustavu, izmiri obavezu za isporučenu električnu energiju, dužan je da bez odlaganja o tome obavesti snabdevača, a snabdevač je dužan da bez odlaganja o tome obavesti operatora prenosnog, odnosno distributivnog sistema i da povuče zahtev za obustavu.</w:t>
      </w:r>
    </w:p>
    <w:p w14:paraId="37C6BC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4. ovog člana odnosi se i na slučaj da snabdevač i kupac postignu sporazum o izvršenju obaveze.</w:t>
      </w:r>
    </w:p>
    <w:p w14:paraId="5E3B2C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kojem je obustavljena isporuka ima pravo prigovora snabdevaču, a posebno telo, organizaciona jedinica ili ovlašćeno lice snabdevača iz člana 195. stav 1. tačka 4) ovog zakona je dužno da odluči po prigovoru u roku od tri dana od dana prijema prigovora.</w:t>
      </w:r>
    </w:p>
    <w:p w14:paraId="1F35A9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podnosilac prigovora fizičko lice, u sastav tela iz člana 195. stav 1. tačka 4) ovog člana, mora biti uključen predstavnik evidentiranih udruženja i saveza u skladu sa zakonom kojim se uređuje zaštita potrošača.</w:t>
      </w:r>
    </w:p>
    <w:p w14:paraId="68B568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o osnovanosti prigovora, kao i u slučaju naknadnog izmirenja obaveze kupca, bez odlaganja obavesti operatora prenosnog, odnosno distributivnog sistema, a operator prenosnog, odnosno distributivnog sistema je dužan da nastavi isporuku električne energije, bez odlaganja, a najkasnije u roku od 24 časa.</w:t>
      </w:r>
    </w:p>
    <w:p w14:paraId="126B434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5" w:name="clan_203"/>
      <w:bookmarkEnd w:id="295"/>
      <w:r w:rsidRPr="00D32602">
        <w:rPr>
          <w:rFonts w:ascii="Open Sans" w:eastAsia="Times New Roman" w:hAnsi="Open Sans" w:cs="Open Sans"/>
          <w:b/>
          <w:bCs/>
          <w:color w:val="333333"/>
          <w:sz w:val="21"/>
          <w:szCs w:val="21"/>
        </w:rPr>
        <w:t>Član 203</w:t>
      </w:r>
    </w:p>
    <w:p w14:paraId="38017B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Zbog neizvršenih obaveza za isporučenu električnu energiju ne može se obustaviti isporuka električne energije kupcima za objekte čiji bi prekid rada doveo do neposredne opasnosti po život i zdravlje ljudi i za objekte od posebnog interesa za privredu i život ljudi i odbranu zemlje.</w:t>
      </w:r>
    </w:p>
    <w:p w14:paraId="2BDD3D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snabdevanju sa kupcem iz stava 1. ovog člana, određuju se instrumenti obezbeđenja plaćanja za snabdevanje električnom energijom, a ako ne obezbedi instrumente obezbeđenja plaćanja može se obustaviti isporuka.</w:t>
      </w:r>
    </w:p>
    <w:p w14:paraId="618033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Propisom o uslovima isporuke i snabdevanja električnom energijom bliže se uređuju vrste objekata po nameni kojima se ne može obustaviti isporuka.</w:t>
      </w:r>
    </w:p>
    <w:p w14:paraId="0E36155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96" w:name="str_95"/>
      <w:bookmarkEnd w:id="296"/>
      <w:r w:rsidRPr="00D32602">
        <w:rPr>
          <w:rFonts w:ascii="Open Sans" w:eastAsia="Times New Roman" w:hAnsi="Open Sans" w:cs="Open Sans"/>
          <w:b/>
          <w:bCs/>
          <w:color w:val="333333"/>
          <w:sz w:val="24"/>
          <w:szCs w:val="24"/>
        </w:rPr>
        <w:t>Isključenje</w:t>
      </w:r>
    </w:p>
    <w:p w14:paraId="4BDC6AD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7" w:name="clan_204"/>
      <w:bookmarkEnd w:id="297"/>
      <w:r w:rsidRPr="00D32602">
        <w:rPr>
          <w:rFonts w:ascii="Open Sans" w:eastAsia="Times New Roman" w:hAnsi="Open Sans" w:cs="Open Sans"/>
          <w:b/>
          <w:bCs/>
          <w:color w:val="333333"/>
          <w:sz w:val="21"/>
          <w:szCs w:val="21"/>
        </w:rPr>
        <w:t>Član 204</w:t>
      </w:r>
    </w:p>
    <w:p w14:paraId="61FC81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distributivnog, odnosno zatvorenog distributivnog sistema je dužan da isključi objekat krajnjeg kupca ili proizvođača sa sistema u sledećim slučajevima:</w:t>
      </w:r>
    </w:p>
    <w:p w14:paraId="2EF1434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neovlašćene potrošnje iz člana 198. ovog zakona;</w:t>
      </w:r>
    </w:p>
    <w:p w14:paraId="78AE87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kada krajnji kupac ili proizvođač onemogući ovlašćenim licima operatora prenosnog, distributivnog, odnosno zatvorenog distributivnog sistema, obustavu isporuke ili preuzimanja energije;</w:t>
      </w:r>
    </w:p>
    <w:p w14:paraId="5A9DC1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 pismeni zahtev krajnjeg kupca ili proizvođača;</w:t>
      </w:r>
    </w:p>
    <w:p w14:paraId="710520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ako je obustava isporuke ili preuzimanja električne energije iz člana 201. stav 1. ovog zakona trajala duže od godinu dana, osim u slučaju obustave isporuke ili preuzimanja na zahtev krajnjeg kupca ili proizvođača, kada se objekat isključuje sa sistema ako je obustava isporuke ili preuzimanja trajala duže od dve godine;</w:t>
      </w:r>
    </w:p>
    <w:p w14:paraId="6CB1B2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 isteku roka priključenja određenog odobrenjem za priključenje.</w:t>
      </w:r>
    </w:p>
    <w:p w14:paraId="78252D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distributivnog, odnosno zatvorenog distributivnog sistema je dužan da isključi objekat proizvođača u sledećim slučajevima:</w:t>
      </w:r>
    </w:p>
    <w:p w14:paraId="455434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predaja električne energije bez odobrenja za priključenje;</w:t>
      </w:r>
    </w:p>
    <w:p w14:paraId="4A61C5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predaja električne energije sa odobrenjem za priključenje pre ispunjenja uslova za priključenje;</w:t>
      </w:r>
    </w:p>
    <w:p w14:paraId="23D1CB2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predaja električne energije nakon izvršene obustave;</w:t>
      </w:r>
    </w:p>
    <w:p w14:paraId="426C91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predaja električne energije bez mernog uređaja, mimo mernog uređaja, ili preko mernog uređaja na kome je onemogućeno pravilno merenje ili registrovanje predate električne energije;</w:t>
      </w:r>
    </w:p>
    <w:p w14:paraId="5A2178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predaja električne energije preko mernog uređaja na kome su oštećene ili nedostaju plombe operatora sistema i/ili na kome je korisnik oštetio žig propisan zakonom o metrologiji, uz uslov da se utvrdi nepravilnost merenja električne energije;</w:t>
      </w:r>
    </w:p>
    <w:p w14:paraId="512AE8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samovlasna zamena uređaja.</w:t>
      </w:r>
    </w:p>
    <w:p w14:paraId="76156E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isključenja objekta krajnjeg kupca ili proizvođača sa sistema, prestaje ugovor o snabdevanju odnosno otkupu i ugovor o pristupu za mesto primopredaje objekta koji se isključuje, a za ponovno priključenje krajnji kupac ili proizvođač pribavlja odobrenje za priključenje u skladu sa članom 140. stav 2. ovog zakona.</w:t>
      </w:r>
    </w:p>
    <w:p w14:paraId="2F2DAF7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298" w:name="clan_205"/>
      <w:bookmarkEnd w:id="298"/>
      <w:r w:rsidRPr="00D32602">
        <w:rPr>
          <w:rFonts w:ascii="Open Sans" w:eastAsia="Times New Roman" w:hAnsi="Open Sans" w:cs="Open Sans"/>
          <w:b/>
          <w:bCs/>
          <w:color w:val="333333"/>
          <w:sz w:val="21"/>
          <w:szCs w:val="21"/>
        </w:rPr>
        <w:t>Član 205</w:t>
      </w:r>
    </w:p>
    <w:p w14:paraId="06B04D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odnosno lice čiji je objekat isključen sa sistema ima pravo prigovora operatoru prenosnog, odnosno distributivnog sistema.</w:t>
      </w:r>
    </w:p>
    <w:p w14:paraId="349464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isključenja i prava i obaveze operatora prenosnog, odnosno distributivnog sistema i krajnjih kupaca, uređuju se propisom o uslovima isporuke i snabdevanja električnom energijom.</w:t>
      </w:r>
    </w:p>
    <w:p w14:paraId="3BE3C81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299" w:name="str_96"/>
      <w:bookmarkEnd w:id="299"/>
      <w:r w:rsidRPr="00D32602">
        <w:rPr>
          <w:rFonts w:ascii="Open Sans" w:eastAsia="Times New Roman" w:hAnsi="Open Sans" w:cs="Open Sans"/>
          <w:b/>
          <w:bCs/>
          <w:color w:val="333333"/>
          <w:sz w:val="24"/>
          <w:szCs w:val="24"/>
        </w:rPr>
        <w:t>Ograničenje isporuke električne energije</w:t>
      </w:r>
    </w:p>
    <w:p w14:paraId="2C805FB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0" w:name="clan_206"/>
      <w:bookmarkEnd w:id="300"/>
      <w:r w:rsidRPr="00D32602">
        <w:rPr>
          <w:rFonts w:ascii="Open Sans" w:eastAsia="Times New Roman" w:hAnsi="Open Sans" w:cs="Open Sans"/>
          <w:b/>
          <w:bCs/>
          <w:color w:val="333333"/>
          <w:sz w:val="21"/>
          <w:szCs w:val="21"/>
        </w:rPr>
        <w:lastRenderedPageBreak/>
        <w:t>Član 206</w:t>
      </w:r>
    </w:p>
    <w:p w14:paraId="53E4DA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može krajnjim kupcima privremeno ograničiti isporuku električne energije u sledećim slučajevima, a u skladu sa pravilima o radu sistema na koji je objekat priključen i propisom o uslovima isporuke i snabdevanja električnom energijom:</w:t>
      </w:r>
    </w:p>
    <w:p w14:paraId="0D95C3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neposredne ugroženosti života i zdravlja ljudi ili opasnosti od oštećenja imovine;</w:t>
      </w:r>
    </w:p>
    <w:p w14:paraId="456FA3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tehničkih ili drugih smetnji u sistemu;</w:t>
      </w:r>
    </w:p>
    <w:p w14:paraId="66E208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obavljanja merenja, ispitivanja, planiranih radova na održavanju, investicionih radova i priključenja novih korisnika.</w:t>
      </w:r>
    </w:p>
    <w:p w14:paraId="085ACA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 slučaju primene mera iz čl. 211, 212. i 213. ovog zakona.</w:t>
      </w:r>
    </w:p>
    <w:p w14:paraId="1E059EC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01" w:name="str_97"/>
      <w:bookmarkEnd w:id="301"/>
      <w:r w:rsidRPr="00D32602">
        <w:rPr>
          <w:rFonts w:ascii="Open Sans" w:eastAsia="Times New Roman" w:hAnsi="Open Sans" w:cs="Open Sans"/>
          <w:b/>
          <w:bCs/>
          <w:color w:val="333333"/>
          <w:sz w:val="24"/>
          <w:szCs w:val="24"/>
        </w:rPr>
        <w:t>Prava, obaveze i zaštita krajnjih kupaca</w:t>
      </w:r>
    </w:p>
    <w:p w14:paraId="58A8F42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2" w:name="clan_207"/>
      <w:bookmarkEnd w:id="302"/>
      <w:r w:rsidRPr="00D32602">
        <w:rPr>
          <w:rFonts w:ascii="Open Sans" w:eastAsia="Times New Roman" w:hAnsi="Open Sans" w:cs="Open Sans"/>
          <w:b/>
          <w:bCs/>
          <w:color w:val="333333"/>
          <w:sz w:val="21"/>
          <w:szCs w:val="21"/>
        </w:rPr>
        <w:t>Član 207</w:t>
      </w:r>
    </w:p>
    <w:p w14:paraId="64ABA7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uživa zaštitu svojih prava u skladu sa ovim zakonom, propisima donetim na osnovu ovog zakona, zakonom kojim se uređuje zaštita potrošača i drugim propisima.</w:t>
      </w:r>
    </w:p>
    <w:p w14:paraId="284F6F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krajnji kupac nije zadovoljan odlukama donetim u skladu sa ovim zakonom po prigovorima, reklamacijama, zahtevima i žalbama svoja prava može ostvariti u sudskom postupku.</w:t>
      </w:r>
    </w:p>
    <w:p w14:paraId="0A6DD52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3" w:name="clan_208"/>
      <w:bookmarkEnd w:id="303"/>
      <w:r w:rsidRPr="00D32602">
        <w:rPr>
          <w:rFonts w:ascii="Open Sans" w:eastAsia="Times New Roman" w:hAnsi="Open Sans" w:cs="Open Sans"/>
          <w:b/>
          <w:bCs/>
          <w:color w:val="333333"/>
          <w:sz w:val="21"/>
          <w:szCs w:val="21"/>
        </w:rPr>
        <w:t>Član 208</w:t>
      </w:r>
    </w:p>
    <w:p w14:paraId="329746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ima pravo da zahteva u slučaju pojave tehničkih ili drugih smetnji u isporuci energije, čiji uzrok nije na objektu krajnjeg kupca, da se te smetnje otklone u primerenom roku.</w:t>
      </w:r>
    </w:p>
    <w:p w14:paraId="70862B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Kao primereni rok u kojem je operator prenosnog, odnosno distributivnog sistema obavezan da otkloni smetnje u isporuci energije krajnjim kupcima smatra se rok od 24 časa, a najduže dva dana od dana prijema obaveštenja o smetnji.</w:t>
      </w:r>
    </w:p>
    <w:p w14:paraId="664F2F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Smetnjama u isporuci električne energije u smislu stava 1. ovog člana ne smatraju se prekidi u isporuci električne energije nastali zbog primene mera iz člana 214. tač. 13) i 14) ovog zakona.</w:t>
      </w:r>
    </w:p>
    <w:p w14:paraId="06E8F7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4" w:name="clan_209"/>
      <w:bookmarkEnd w:id="304"/>
      <w:r w:rsidRPr="00D32602">
        <w:rPr>
          <w:rFonts w:ascii="Open Sans" w:eastAsia="Times New Roman" w:hAnsi="Open Sans" w:cs="Open Sans"/>
          <w:b/>
          <w:bCs/>
          <w:color w:val="333333"/>
          <w:sz w:val="21"/>
          <w:szCs w:val="21"/>
        </w:rPr>
        <w:t>Član 209</w:t>
      </w:r>
    </w:p>
    <w:p w14:paraId="3259AC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je dužan da unutrašnje električne instalacije do mesta razgraničenja distributivnog sistema i instalacija objekata kupca održava u tehnički ispravnom stanju u skladu sa važećim tehničkim propisima i da primenjuje mere propisane Pravilima o radu sistema.</w:t>
      </w:r>
    </w:p>
    <w:p w14:paraId="353D4B0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5" w:name="clan_210"/>
      <w:bookmarkEnd w:id="305"/>
      <w:r w:rsidRPr="00D32602">
        <w:rPr>
          <w:rFonts w:ascii="Open Sans" w:eastAsia="Times New Roman" w:hAnsi="Open Sans" w:cs="Open Sans"/>
          <w:b/>
          <w:bCs/>
          <w:color w:val="333333"/>
          <w:sz w:val="21"/>
          <w:szCs w:val="21"/>
        </w:rPr>
        <w:t>Član 210</w:t>
      </w:r>
    </w:p>
    <w:p w14:paraId="0B733E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odnosno kupac-proizvođač je dužan da električnu energiju koristi pod uslovima, na način i za namene utvrđene odobrenjem za priključenje i ugovorom o snabdevanju, zakonom i drugim propisima donetim na osnovu ovog zakona.</w:t>
      </w:r>
    </w:p>
    <w:p w14:paraId="5F32A0B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06" w:name="str_98"/>
      <w:bookmarkEnd w:id="306"/>
      <w:r w:rsidRPr="00D32602">
        <w:rPr>
          <w:rFonts w:ascii="Open Sans" w:eastAsia="Times New Roman" w:hAnsi="Open Sans" w:cs="Open Sans"/>
          <w:b/>
          <w:bCs/>
          <w:color w:val="333333"/>
          <w:sz w:val="24"/>
          <w:szCs w:val="24"/>
        </w:rPr>
        <w:t>Skladištenje električne energije</w:t>
      </w:r>
    </w:p>
    <w:p w14:paraId="344CD7B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7" w:name="clan_210a"/>
      <w:bookmarkEnd w:id="307"/>
      <w:r w:rsidRPr="00D32602">
        <w:rPr>
          <w:rFonts w:ascii="Open Sans" w:eastAsia="Times New Roman" w:hAnsi="Open Sans" w:cs="Open Sans"/>
          <w:b/>
          <w:bCs/>
          <w:color w:val="333333"/>
          <w:sz w:val="21"/>
          <w:szCs w:val="21"/>
        </w:rPr>
        <w:t>Član 210a</w:t>
      </w:r>
    </w:p>
    <w:p w14:paraId="02FB45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skladištenja električne energije (u daljem tekstu: skladištar) u skladu sa ovim zakonom obavlja sledeće poslove:</w:t>
      </w:r>
    </w:p>
    <w:p w14:paraId="7CB141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kupuje i prodaje električnu energiju;</w:t>
      </w:r>
    </w:p>
    <w:p w14:paraId="37374D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pruža uslugu skladištenja električne energije za potrebe drugih učesnika na tržištu električne energije;</w:t>
      </w:r>
    </w:p>
    <w:p w14:paraId="5FB7C9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nudi operatoru prenosnog, odnosno distributivnog sistema pomoćne usluge, u skladu sa tehničkim karakteristikama i pravilima o radu prenosnog i distributivnog sistema i pravilima o radu tržišta električne energije;</w:t>
      </w:r>
    </w:p>
    <w:p w14:paraId="28CACCA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sa operatorom prenosnog odnosno distributivnog sistema zaključuje ugovor o pružanju pomoćnih usluga;</w:t>
      </w:r>
    </w:p>
    <w:p w14:paraId="071A4C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sa operatorom prenosnog sistema zaključuje ugovor o učešću u balansnom mehanizmu;</w:t>
      </w:r>
    </w:p>
    <w:p w14:paraId="16F10F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poštuje propise i pravila koji se odnose na rad prenosnog i distributivnog sistema i funkcionisanje tržišta, propise koji se odnose na zaštitu konkurencije, kao i odluke nadležnih organa;</w:t>
      </w:r>
    </w:p>
    <w:p w14:paraId="38DAB8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operatoru prenosnog ili distributivnog sistema stavlja na raspolaganje podatke potrebne za rad sistema u skladu sa pravilima o radu prenosnog i distributivnog sistema i pravilima o radu tržišta električne energije.</w:t>
      </w:r>
    </w:p>
    <w:p w14:paraId="39E0B24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08" w:name="str_99"/>
      <w:bookmarkEnd w:id="308"/>
      <w:r w:rsidRPr="00D32602">
        <w:rPr>
          <w:rFonts w:ascii="Open Sans" w:eastAsia="Times New Roman" w:hAnsi="Open Sans" w:cs="Open Sans"/>
          <w:b/>
          <w:bCs/>
          <w:color w:val="333333"/>
          <w:sz w:val="24"/>
          <w:szCs w:val="24"/>
        </w:rPr>
        <w:t>Agregator</w:t>
      </w:r>
    </w:p>
    <w:p w14:paraId="7C24922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09" w:name="clan_210b"/>
      <w:bookmarkEnd w:id="309"/>
      <w:r w:rsidRPr="00D32602">
        <w:rPr>
          <w:rFonts w:ascii="Open Sans" w:eastAsia="Times New Roman" w:hAnsi="Open Sans" w:cs="Open Sans"/>
          <w:b/>
          <w:bCs/>
          <w:color w:val="333333"/>
          <w:sz w:val="21"/>
          <w:szCs w:val="21"/>
        </w:rPr>
        <w:t>Član 210b</w:t>
      </w:r>
    </w:p>
    <w:p w14:paraId="2208CB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Agregator nastupa na tržištu električne energije u ime i za račun učesnika na tržištu za koje vrše uslugu objedinjavanja potrošnje i/ili proizvodnje.</w:t>
      </w:r>
    </w:p>
    <w:p w14:paraId="467875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Agregator je dužan da:</w:t>
      </w:r>
    </w:p>
    <w:p w14:paraId="1644121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postupa prema učesniku na tržištu na nediskriminatoran način;</w:t>
      </w:r>
    </w:p>
    <w:p w14:paraId="4C7726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objavi opšte uslove ponude za zaključenje ugovora, odnosno da učesnika na tržištu obavesti na prigodan način o ponuđenim uslovima;</w:t>
      </w:r>
    </w:p>
    <w:p w14:paraId="121342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besplatno obezbedi sve relevantne podatke učesniku na tržištu najmanje jednom u toku obračunskog perioda ukoliko učesnik na tržištu to zatraži;</w:t>
      </w:r>
    </w:p>
    <w:p w14:paraId="07FBE2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na svojoj internet stranici ili na drugi prikladan način, obavesti učesnika na tržištu o funkciji agregiranja.</w:t>
      </w:r>
    </w:p>
    <w:p w14:paraId="6534F4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Agregator i učesnik na tržištu zaključuju ugovor kojim regulišu međusobne odnose.</w:t>
      </w:r>
    </w:p>
    <w:p w14:paraId="3B8ED5D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10" w:name="str_100"/>
      <w:bookmarkEnd w:id="310"/>
      <w:r w:rsidRPr="00D32602">
        <w:rPr>
          <w:rFonts w:ascii="Open Sans" w:eastAsia="Times New Roman" w:hAnsi="Open Sans" w:cs="Open Sans"/>
          <w:b/>
          <w:bCs/>
          <w:color w:val="333333"/>
          <w:sz w:val="24"/>
          <w:szCs w:val="24"/>
        </w:rPr>
        <w:t>Usluga punjenja električnom energijom vozila sa električnim ili kombinovanim električnim i drugim pogonom</w:t>
      </w:r>
    </w:p>
    <w:p w14:paraId="71ADAAC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1" w:name="clan_210v"/>
      <w:bookmarkEnd w:id="311"/>
      <w:r w:rsidRPr="00D32602">
        <w:rPr>
          <w:rFonts w:ascii="Open Sans" w:eastAsia="Times New Roman" w:hAnsi="Open Sans" w:cs="Open Sans"/>
          <w:b/>
          <w:bCs/>
          <w:color w:val="333333"/>
          <w:sz w:val="21"/>
          <w:szCs w:val="21"/>
        </w:rPr>
        <w:t>Član 210v</w:t>
      </w:r>
    </w:p>
    <w:p w14:paraId="2E7EB9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Pružalac usluge punjenja električnom energijom vozila sa električnim ili kombinovanim električnim i drugim pogonom (u daljem tekstu: električna vozila) je privredno društvo ili preduzetnik koji na javnom mestu pruža uslugu punjenja električnih vozila i on je krajnji kupac na tržištu električne energije.</w:t>
      </w:r>
    </w:p>
    <w:p w14:paraId="4E8CA4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Punionica je javno mesto na kome se pruža usluga punjenja električnih vozila ili mesto na kome se električnom energijom pune električna vozila za javni prevoz putnika.</w:t>
      </w:r>
    </w:p>
    <w:p w14:paraId="04A29C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sarađuje na nediskriminatornoj osnovi sa bilo kojim fizičkim ili pravnim licem koje je vlasnik, razvija ili upravlja punionicama za električna vozila.</w:t>
      </w:r>
    </w:p>
    <w:p w14:paraId="6D5EDB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distributivnog sistema po pravilu ne može biti vlasnik, niti razvijati ili upravljati punionicama za električna vozila, osim u slučaju da poseduje punionice isključivo za sopstvenu upotrebu.</w:t>
      </w:r>
    </w:p>
    <w:p w14:paraId="6B1A54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će posebnim aktom urediti tehničke specifikacije za punionice električnih vozila, mogućnost, način i mesto merenja, obaveze operatora sistema prema krajnjem kupcu koji pruža uslugu punjenja električnih vozila, obaveze pružaoca usluge punjenja električnih vozila i druga pitanja vezana za rad punionica.</w:t>
      </w:r>
    </w:p>
    <w:p w14:paraId="6C1ADCB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12" w:name="str_101"/>
      <w:bookmarkEnd w:id="312"/>
      <w:r w:rsidRPr="00D32602">
        <w:rPr>
          <w:rFonts w:ascii="Open Sans" w:eastAsia="Times New Roman" w:hAnsi="Open Sans" w:cs="Open Sans"/>
          <w:b/>
          <w:bCs/>
          <w:color w:val="333333"/>
          <w:sz w:val="24"/>
          <w:szCs w:val="24"/>
        </w:rPr>
        <w:t>Mere u slučaju ugrožene sigurnosti snabdevanja ili poremećaja u radu energetskog sistema</w:t>
      </w:r>
    </w:p>
    <w:p w14:paraId="5D9156A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3" w:name="clan_211"/>
      <w:bookmarkEnd w:id="313"/>
      <w:r w:rsidRPr="00D32602">
        <w:rPr>
          <w:rFonts w:ascii="Open Sans" w:eastAsia="Times New Roman" w:hAnsi="Open Sans" w:cs="Open Sans"/>
          <w:b/>
          <w:bCs/>
          <w:color w:val="333333"/>
          <w:sz w:val="21"/>
          <w:szCs w:val="21"/>
        </w:rPr>
        <w:t>Član 211</w:t>
      </w:r>
    </w:p>
    <w:p w14:paraId="2BB540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ugrožena sigurnost snabdevanja krajnjih kupaca zbog nedovoljne ponude na tržištu ili nastupanja drugih vanrednih okolnosti, Vlada propisuje mere ograničenja isporuke električne energije, ili posebne uslove uvoza ili izvoza električne energije, način i uslove za obrazovanje i kontrolu cena, obavezu isporuke samo određenim korisnicima ili posebne uslove obavljanja energetskih delatnosti uz minimalni poremećaj tržišta energijom u okruženju.</w:t>
      </w:r>
    </w:p>
    <w:p w14:paraId="6380B1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Vlada određuje način obezbeđivanja, odnosno izvore sredstava za naknadu štete koja može nastati za energetske subjekte koji sprovode ove mere, kao i uslove i način raspodele sredstava po osnovu naknade štete.</w:t>
      </w:r>
    </w:p>
    <w:p w14:paraId="5B2E1E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Mere iz stava 1. ovog člana mogu trajati dok traju okolnosti zbog kojih su propisane, odnosno dok traju posledice nastale usled tih okolnosti.</w:t>
      </w:r>
    </w:p>
    <w:p w14:paraId="13580B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preduzetim merama iz stava 1. ovog člana Ministarstvo je dužno da izveštava nadležna tela saglasno obavezama koje proizilaze iz potvrđenih međunarodnih ugovora.</w:t>
      </w:r>
    </w:p>
    <w:p w14:paraId="33CF509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4" w:name="clan_212"/>
      <w:bookmarkEnd w:id="314"/>
      <w:r w:rsidRPr="00D32602">
        <w:rPr>
          <w:rFonts w:ascii="Open Sans" w:eastAsia="Times New Roman" w:hAnsi="Open Sans" w:cs="Open Sans"/>
          <w:b/>
          <w:bCs/>
          <w:color w:val="333333"/>
          <w:sz w:val="21"/>
          <w:szCs w:val="21"/>
        </w:rPr>
        <w:t>Član 212</w:t>
      </w:r>
    </w:p>
    <w:p w14:paraId="335410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opšte nestašice električne energije, preduzimaju se mere ograničenja isporuke električne energije, kao i mere štednje i racionalne potrošnje električne energije.</w:t>
      </w:r>
    </w:p>
    <w:p w14:paraId="3B01D9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primeni mera iz stava 1. ovog člana donosi Vlada, na predlog Ministarstva, a po prethodnom obaveštenju snabdevača, operatora prenosnog, odnosno distributivnog sistema o nastupanju okolnosti za primenu ovih mera.</w:t>
      </w:r>
    </w:p>
    <w:p w14:paraId="510B5F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iz stava 2. ovog člana i plan ograničenja isporuke električne energije objavljuju se u sredstvima javnog informisanja najkasnije 24 časa pre početka primene mera na koje se odluka odnosi.</w:t>
      </w:r>
    </w:p>
    <w:p w14:paraId="3C629A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opšte nestašice električne energije ne može se obustaviti isporuka električne energije objektima krajnjih kupaca od posebnog interesa za privredu i život ljudi i odbranu zemlje.</w:t>
      </w:r>
    </w:p>
    <w:p w14:paraId="2DD22A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Propisom o uslovima isporuke i snabdevanja električnom energijom bliže će se urediti mere koje operator prenosnog, odnosno distributivnog sistema preduzima u slučaju opšte nestašice, način preduzimanja mera, mere štednje i racionalne potrošnje električne energije i vrsta objekata po nameni iz stava 4. ovog člana kojima se ne može obustaviti isporuka električne energije u slučaju opšte nestašice.</w:t>
      </w:r>
    </w:p>
    <w:p w14:paraId="72C611F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5" w:name="clan_213"/>
      <w:bookmarkEnd w:id="315"/>
      <w:r w:rsidRPr="00D32602">
        <w:rPr>
          <w:rFonts w:ascii="Open Sans" w:eastAsia="Times New Roman" w:hAnsi="Open Sans" w:cs="Open Sans"/>
          <w:b/>
          <w:bCs/>
          <w:color w:val="333333"/>
          <w:sz w:val="21"/>
          <w:szCs w:val="21"/>
        </w:rPr>
        <w:t>Član 213</w:t>
      </w:r>
    </w:p>
    <w:p w14:paraId="33AC87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poremećaja rada elektroenergetskog sistema, kao i zbog radova na održavanju i proširenju elektroenergetskog sistema, preduzimaju se mere na osnovu planova ograničenja isporuke električne energije koje donosi operator prenosnog, odnosno distributivnog sistema.</w:t>
      </w:r>
    </w:p>
    <w:p w14:paraId="7CC4DD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Odluku o primeni mera iz stava 1. ovog člana donosi operator prenosnog, odnosno distributivnog sistema u skladu sa pravilima o radu sistema.</w:t>
      </w:r>
    </w:p>
    <w:p w14:paraId="2781AF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Propisom o uslovima isporuke i snabdevanja električnom energijom bliže će se urediti mere koje se preduzimaju u slučaju poremećaja rada elektroenergetskog sistema, kao i zbog radova na održavanju i proširenju elektroenergetskog sistema.</w:t>
      </w:r>
    </w:p>
    <w:p w14:paraId="3545E16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16" w:name="str_102"/>
      <w:bookmarkEnd w:id="316"/>
      <w:r w:rsidRPr="00D32602">
        <w:rPr>
          <w:rFonts w:ascii="Open Sans" w:eastAsia="Times New Roman" w:hAnsi="Open Sans" w:cs="Open Sans"/>
          <w:b/>
          <w:bCs/>
          <w:color w:val="333333"/>
          <w:sz w:val="24"/>
          <w:szCs w:val="24"/>
        </w:rPr>
        <w:t>Uslovi isporuke i snabdevanja električnom energijom</w:t>
      </w:r>
    </w:p>
    <w:p w14:paraId="54E4CD8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7" w:name="clan_214"/>
      <w:bookmarkEnd w:id="317"/>
      <w:r w:rsidRPr="00D32602">
        <w:rPr>
          <w:rFonts w:ascii="Open Sans" w:eastAsia="Times New Roman" w:hAnsi="Open Sans" w:cs="Open Sans"/>
          <w:b/>
          <w:bCs/>
          <w:color w:val="333333"/>
          <w:sz w:val="21"/>
          <w:szCs w:val="21"/>
        </w:rPr>
        <w:t>Član 214</w:t>
      </w:r>
    </w:p>
    <w:p w14:paraId="68ADE5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uslove isporuke i snabdevanja krajnjih kupaca električnom energijom, kojima se bliže uređuju:</w:t>
      </w:r>
    </w:p>
    <w:p w14:paraId="724C11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uslovi izdavanja odobrenja za priključenje na prenosni, odnosno distributivni sistem, uslovi za promenu tehničkih uslova na mestu priključenja i odobrena snaga;</w:t>
      </w:r>
    </w:p>
    <w:p w14:paraId="6B46C1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uslovi i način priključenja objekata iz člana 140. st. 7, 8. i 9. ovog zakona;</w:t>
      </w:r>
    </w:p>
    <w:p w14:paraId="14761E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način i postupak utvrđivanja liste krajnjih kupaca koji ispunjavaju uslove za status malog kupca;</w:t>
      </w:r>
    </w:p>
    <w:p w14:paraId="12763F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tač. 4)-6) </w:t>
      </w:r>
      <w:r w:rsidRPr="00D32602">
        <w:rPr>
          <w:rFonts w:ascii="Open Sans" w:eastAsia="Times New Roman" w:hAnsi="Open Sans" w:cs="Open Sans"/>
          <w:i/>
          <w:iCs/>
          <w:color w:val="333333"/>
          <w:sz w:val="19"/>
          <w:szCs w:val="19"/>
        </w:rPr>
        <w:t>(brisane)</w:t>
      </w:r>
    </w:p>
    <w:p w14:paraId="5D7D59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mesto razgraničenja odgovornosti za isporučenu električnu energiju između energetskog subjekta i kupca, odnosno proizvođača;</w:t>
      </w:r>
    </w:p>
    <w:p w14:paraId="2CE072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uslovi za zaključenje i sadržina ugovora o snabdevanju;</w:t>
      </w:r>
    </w:p>
    <w:p w14:paraId="398706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uslovi i postupak obustave isporuke ili preuzimanja električne energije krajnjim kupcima ili proizvođačima kao i energetski ugroženim kupcima;</w:t>
      </w:r>
    </w:p>
    <w:p w14:paraId="0C1309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prava i obaveze operatora prenosnog, odnosno distributivnog sistema, snabdevača i krajnjeg kupca;</w:t>
      </w:r>
    </w:p>
    <w:p w14:paraId="515853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w:t>
      </w:r>
      <w:r w:rsidRPr="00D32602">
        <w:rPr>
          <w:rFonts w:ascii="Open Sans" w:eastAsia="Times New Roman" w:hAnsi="Open Sans" w:cs="Open Sans"/>
          <w:i/>
          <w:iCs/>
          <w:color w:val="333333"/>
          <w:sz w:val="19"/>
          <w:szCs w:val="19"/>
        </w:rPr>
        <w:t>(brisana)</w:t>
      </w:r>
    </w:p>
    <w:p w14:paraId="448138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vrsta objekata po nameni kojima se ne može obustaviti isporuka električne energije za slučaj ne izvršavanja obaveza za isporučenu električnu energiju i u drugim slučajevima;</w:t>
      </w:r>
    </w:p>
    <w:p w14:paraId="2C6CB2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tač. 13)-15) </w:t>
      </w:r>
      <w:r w:rsidRPr="00D32602">
        <w:rPr>
          <w:rFonts w:ascii="Open Sans" w:eastAsia="Times New Roman" w:hAnsi="Open Sans" w:cs="Open Sans"/>
          <w:i/>
          <w:iCs/>
          <w:color w:val="333333"/>
          <w:sz w:val="19"/>
          <w:szCs w:val="19"/>
        </w:rPr>
        <w:t>(brisane)</w:t>
      </w:r>
    </w:p>
    <w:p w14:paraId="611990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uslovi i način isključenja objekta krajnjeg kupca ili proizvođača sa sistema prava krajnjih kupaca ili proizvođača;</w:t>
      </w:r>
    </w:p>
    <w:p w14:paraId="2CC1E8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način obaveštavanja krajnjeg kupca ili proizvođača;</w:t>
      </w:r>
    </w:p>
    <w:p w14:paraId="2600C9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obračunski period i obavezan sadržaj računa za naplatu isporučene električne energije;</w:t>
      </w:r>
    </w:p>
    <w:p w14:paraId="073814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18a) postupak, način i rokovi za ostvarivanje prava krajnjeg kupca na naknadu zbog odstupanja od propisanog kvaliteta isporuke, odnosno snabdevanja električnom energijom;</w:t>
      </w:r>
    </w:p>
    <w:p w14:paraId="0D707D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druga pitanja u skladu sa zakonom.</w:t>
      </w:r>
    </w:p>
    <w:p w14:paraId="2F8037E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18" w:name="str_103"/>
      <w:bookmarkEnd w:id="318"/>
      <w:r w:rsidRPr="00D32602">
        <w:rPr>
          <w:rFonts w:ascii="Open Sans" w:eastAsia="Times New Roman" w:hAnsi="Open Sans" w:cs="Open Sans"/>
          <w:b/>
          <w:bCs/>
          <w:color w:val="333333"/>
          <w:sz w:val="24"/>
          <w:szCs w:val="24"/>
        </w:rPr>
        <w:t>Kvalitet isporuke i snabdevanja električnom energijom</w:t>
      </w:r>
    </w:p>
    <w:p w14:paraId="64EDE7C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19" w:name="clan_215"/>
      <w:bookmarkEnd w:id="319"/>
      <w:r w:rsidRPr="00D32602">
        <w:rPr>
          <w:rFonts w:ascii="Open Sans" w:eastAsia="Times New Roman" w:hAnsi="Open Sans" w:cs="Open Sans"/>
          <w:b/>
          <w:bCs/>
          <w:color w:val="333333"/>
          <w:sz w:val="21"/>
          <w:szCs w:val="21"/>
        </w:rPr>
        <w:t>Član 215</w:t>
      </w:r>
    </w:p>
    <w:p w14:paraId="15E244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Energetski subjekti koji obavljaju energetske delatnosti u vezi sa isporukom i snabdevanjem električnom energijom, dužni su da obezbede kvalitet isporuke i snabdevanja utvrđen ovim zakonom, i drugim propisima donetim na osnovu zakona.</w:t>
      </w:r>
    </w:p>
    <w:p w14:paraId="245CFA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donosi pravila iz člana 51. stav 1. tačka 2) ovog zakona kojima se određuju pokazatelji tehničkog i komercijalnog kvaliteta isporuke i komercijalnog kvaliteta snabdevanja električnom energijom, način evidentiranja podataka i računanja pokazatelja, način i rokove za dostavljanje podataka i izveštaja Agenciji, način utvrđivanja zahtevanih vrednosti pojedinih pokazatelja, kao i način ocenjivanja rezultata dobijenih praćenjem dostignutih u odnosu na zahtevane vrednosti pokazatelja kvaliteta.</w:t>
      </w:r>
    </w:p>
    <w:p w14:paraId="1DFF66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Ostvarene vrednosti pokazatelja kvaliteta isporuke električne energije, Agencija koristi pri odobravanju planova razvoja i sredstava za investicije i u slučaju regulacije cena pristupa sistemima za prenos i distribuciju zasnovanim na podsticajnim metodama regulacije cena, na način propisan metodologijama za određivanje regulisanih cena pristupa, u kojima utvrđuje način određivanja i maksimalnu visinu podsticaja, odnosno umanjenja odobrenog maksimalnog prihoda, a u zavisnosti od smera i stepena odstupanja od zahtevanih vrednosti pokazatelja tehničkog kvaliteta isporuke.</w:t>
      </w:r>
    </w:p>
    <w:p w14:paraId="69FD23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iz stava 2. ovog člana se određuje visina naknade krajnjem kupcu po osnovu stepena odstupanja od propisanog kvaliteta.</w:t>
      </w:r>
    </w:p>
    <w:p w14:paraId="2F45E67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20" w:name="str_104"/>
      <w:bookmarkEnd w:id="320"/>
      <w:r w:rsidRPr="00D32602">
        <w:rPr>
          <w:rFonts w:ascii="Open Sans" w:eastAsia="Times New Roman" w:hAnsi="Open Sans" w:cs="Open Sans"/>
          <w:b/>
          <w:bCs/>
          <w:color w:val="333333"/>
          <w:sz w:val="24"/>
          <w:szCs w:val="24"/>
        </w:rPr>
        <w:t>Zaštita elektroenergetskih objekata</w:t>
      </w:r>
    </w:p>
    <w:p w14:paraId="27A74E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1" w:name="clan_216"/>
      <w:bookmarkEnd w:id="321"/>
      <w:r w:rsidRPr="00D32602">
        <w:rPr>
          <w:rFonts w:ascii="Open Sans" w:eastAsia="Times New Roman" w:hAnsi="Open Sans" w:cs="Open Sans"/>
          <w:b/>
          <w:bCs/>
          <w:color w:val="333333"/>
          <w:sz w:val="21"/>
          <w:szCs w:val="21"/>
        </w:rPr>
        <w:t>Član 216</w:t>
      </w:r>
    </w:p>
    <w:p w14:paraId="58798F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koristi i održava energetske objekte ima pravo prelaska preko nepokretnosti drugog vlasnika radi izvođenja radova na održavanju, kontroli ispravnosti objekta, uređaja, postrojenja ili opreme, kao i izvođenja drugih radova i upotrebe nepokretnosti na kojoj se izvode navedeni radovi samo dok ti radovi traju.</w:t>
      </w:r>
    </w:p>
    <w:p w14:paraId="4A77C0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nepokretnosti je dužan da omogući pristup energetskim objektima iz stava 1. ovog člana i da trpi i ne ometa izvršenje radova iz stava 1. ovog člana.</w:t>
      </w:r>
    </w:p>
    <w:p w14:paraId="6F262B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1. ovog člana je dužan da nadoknadi štetu koju nanese vlasniku nepokretnosti u toku izvođenja radova, čiju visinu utvrđuju sporazumno.</w:t>
      </w:r>
    </w:p>
    <w:p w14:paraId="267296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vlasnik nepokretnosti i energetski subjekt ne postignu sporazum u smislu stava 3. ovog člana, odluku o tome donosi nadležni sud.</w:t>
      </w:r>
    </w:p>
    <w:p w14:paraId="14F1590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2" w:name="clan_217"/>
      <w:bookmarkEnd w:id="322"/>
      <w:r w:rsidRPr="00D32602">
        <w:rPr>
          <w:rFonts w:ascii="Open Sans" w:eastAsia="Times New Roman" w:hAnsi="Open Sans" w:cs="Open Sans"/>
          <w:b/>
          <w:bCs/>
          <w:color w:val="333333"/>
          <w:sz w:val="21"/>
          <w:szCs w:val="21"/>
        </w:rPr>
        <w:t>Član 217</w:t>
      </w:r>
    </w:p>
    <w:p w14:paraId="09F1A2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 može naložiti izmeštanje energetskog objekta samo u slučaju izgradnje objekata saobraćajne, energetske i komunalne infrastrukture, objekata za potrebe odbrane zemlje, vodoprivrednih objekata i objekata za zaštitu od elementarnih nepogoda i drugih objekata koji se u smislu zakona o eksproprijaciji smatraju objektima od opšteg interesa, a koji se, zbog prirodnih ili drugih karakteristika, ne mogu graditi na drugoj lokaciji, kao i u slučaju izgradnje objekata i izvođenja radova na eksploataciji rudnog blaga.</w:t>
      </w:r>
    </w:p>
    <w:p w14:paraId="15FBDD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Izmeštanje distributivnog energetskog objekta se može izvršiti i na zahtev pravnog ili fizičkog lica, ukoliko postoje tehnički uslovi za izmeštanje.</w:t>
      </w:r>
    </w:p>
    <w:p w14:paraId="7A7DEE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 1. i 2 ovog člana troškove izmeštanja energetskog objekta, podrazumevajući i troškove gradnje, odnosno postavljanja tog energetskog objekta na drugoj lokaciji, snosi investitor objekta zbog čije izgradnje se izmešta energetski objekat ili podnosilac zahteva za izmeštanje.</w:t>
      </w:r>
    </w:p>
    <w:p w14:paraId="4C21FC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Međusobna prava i obaveze između investitora objekta zbog čije se izgradnje izmešta energetski objekat ili podnosioca zahteva za izmeštanje i energetskog subjekta koji je vlasnik, odnosno korisnik energetskog objekta koji se izmešta definišu se ugovorom.</w:t>
      </w:r>
    </w:p>
    <w:p w14:paraId="4ED259A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3" w:name="clan_218"/>
      <w:bookmarkEnd w:id="323"/>
      <w:r w:rsidRPr="00D32602">
        <w:rPr>
          <w:rFonts w:ascii="Open Sans" w:eastAsia="Times New Roman" w:hAnsi="Open Sans" w:cs="Open Sans"/>
          <w:b/>
          <w:bCs/>
          <w:color w:val="333333"/>
          <w:sz w:val="21"/>
          <w:szCs w:val="21"/>
        </w:rPr>
        <w:t>Član 218</w:t>
      </w:r>
    </w:p>
    <w:p w14:paraId="76C52E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prenosa, odnosno distribucije električne energije dužan je da sprovodi mere zaštite u skladu sa ovim zakonom i drugim tehničkim propisima.</w:t>
      </w:r>
    </w:p>
    <w:p w14:paraId="0598F3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izgradnje elektroenergetskog voda uspostavlja se zaštitni pojas i zasniva se službenost prelaska elektroenergetskog voda u širini zaštitnog pojasa.</w:t>
      </w:r>
    </w:p>
    <w:p w14:paraId="57CA17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dužan je da u roku ne dužem od tri godine od dana početka izvođenja radova na energetskom objektu, na zakonom propisani način, obavesti vlasnika preko čijih nepokretnosti prelazi energetski objekat odnosno na čijim nepokretnostima se izvode radovi na izgradnji energetskog objekta.</w:t>
      </w:r>
    </w:p>
    <w:p w14:paraId="7EFB5F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nepokretnosti, na kojoj je energetski subjekt stekao pravo službenosti iz stava 2. ovog člana, može podneti zahtev za naknadu u roku od tri godine od dana prijema obaveštenja iz stava 3. ovog člana.</w:t>
      </w:r>
    </w:p>
    <w:p w14:paraId="0C8BA3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Visina naknada se utvrđuje nalazom veštaka odgovarajuće struke.</w:t>
      </w:r>
    </w:p>
    <w:p w14:paraId="641C2F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električne energije nemaju obavezu plaćanja naknade za službenost na zemljištu koje je u javnoj svojini.</w:t>
      </w:r>
    </w:p>
    <w:p w14:paraId="2867BB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zaštitnom pojasu ispod, iznad ili pored elektroenergetskog objekta mogu se graditi objekti, izvoditi druge radnje ili zasađivati drveće i drugo rastinje, ako te radnje nisu u suprotnosti sa planskim aktom, namenom zemljišta, propisima o izgradnji objekata, uslovima propisanim zakonom ili tehničkim normativima i drugim propisima.</w:t>
      </w:r>
    </w:p>
    <w:p w14:paraId="2E8518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ili nosilac drugih prava na nepokretnosti koji namerava da izvodi građevinske radove u zoni zaštite energetskog objekta, pre podnošenja zahteva za izdavanje građevinske dozvole, dužan je da pribavi saglasnost energetskog subjekta.</w:t>
      </w:r>
    </w:p>
    <w:p w14:paraId="431152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iz stava 8. ovog člana se izdaje po ispunjenosti uslova energetskog subjekta iz stava 7. ovog člana, koje investitor objekta/radova dokazuje dostavljanjem elaborata overenog od strane ovlašćenog lica u skladu sa zakonom.</w:t>
      </w:r>
    </w:p>
    <w:p w14:paraId="0AA869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Zaštitni pojas za nadzemne elektroenergetske vodove, sa svake strane voda od krajnjeg faznog provodnika, ima sledeće širine:</w:t>
      </w:r>
    </w:p>
    <w:p w14:paraId="79D9C9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za naponski nivo 1 kV do 35 kV:</w:t>
      </w:r>
    </w:p>
    <w:p w14:paraId="330CC37A" w14:textId="77777777" w:rsidR="00D32602" w:rsidRPr="00D32602" w:rsidRDefault="00D32602" w:rsidP="00D32602">
      <w:pPr>
        <w:shd w:val="clear" w:color="auto" w:fill="FFFFFF"/>
        <w:spacing w:after="150"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(1) za gole provodnike 10 metara, kroz šumsko područje 3 metra;</w:t>
      </w:r>
    </w:p>
    <w:p w14:paraId="0BB3E8D4" w14:textId="77777777" w:rsidR="00D32602" w:rsidRPr="00D32602" w:rsidRDefault="00D32602" w:rsidP="00D32602">
      <w:pPr>
        <w:shd w:val="clear" w:color="auto" w:fill="FFFFFF"/>
        <w:spacing w:after="150"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(2) za slabo izolovane provodnike 4 metra, kroz šumsko područje 3 metra;</w:t>
      </w:r>
    </w:p>
    <w:p w14:paraId="0FF7C7C3" w14:textId="77777777" w:rsidR="00D32602" w:rsidRPr="00D32602" w:rsidRDefault="00D32602" w:rsidP="00D32602">
      <w:pPr>
        <w:shd w:val="clear" w:color="auto" w:fill="FFFFFF"/>
        <w:spacing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(3) za samonoseće kablovske snopove 1 metar;</w:t>
      </w:r>
    </w:p>
    <w:p w14:paraId="2FB746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 naponski nivo 35 kV, 15 metara;</w:t>
      </w:r>
    </w:p>
    <w:p w14:paraId="2527D5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 naponski nivo 110 kV, uključujući i 110 kV, 25 metara;</w:t>
      </w:r>
    </w:p>
    <w:p w14:paraId="042AD1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za naponski nivo 220 kV i 400 kV, 30 metara.</w:t>
      </w:r>
    </w:p>
    <w:p w14:paraId="79BCC2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Zaštitni pojas za podzemne elektroenergetske vodove (kablove) iznosi, od ivice armirano-betonskog kanala:</w:t>
      </w:r>
    </w:p>
    <w:p w14:paraId="59790B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za naponski nivo 1 kV do 35 kV, uključujući i 35 kV, 1 metar;</w:t>
      </w:r>
    </w:p>
    <w:p w14:paraId="13BE03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 naponski nivo 110 kV, 2 metra;</w:t>
      </w:r>
    </w:p>
    <w:p w14:paraId="7B9D3F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 naponski nivo iznad 110 kV, 3 metra.</w:t>
      </w:r>
    </w:p>
    <w:p w14:paraId="5A8C9FF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Zaštitni pojas za transformatorske stanice na otvorenom iznosi:</w:t>
      </w:r>
    </w:p>
    <w:p w14:paraId="5FE0EC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za naponski nivo 1 kV do 35 kV, 10 metara;</w:t>
      </w:r>
    </w:p>
    <w:p w14:paraId="52E149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 naponski nivo 110 kV i iznad 110 kV, 30 metara.</w:t>
      </w:r>
    </w:p>
    <w:p w14:paraId="27C7DC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nadležan za energetski objekat, dužan je da o svom trošku redovno uklanja drveće ili grane i drugo rastinje koje ugrožava rad energetskog objekta.</w:t>
      </w:r>
    </w:p>
    <w:p w14:paraId="3954E7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cilju zaštite života i zdravlja ljudi i bezbednosti energetskih objekata, vlasnik ili nosilac drugih prava na nepokretnosti koja se nalazi u zaštitom pojasu, ne može bez prethodne saglasnosti energetskog subjekta, graditi objekte niti izvoditi posebne vrste radova za koje nije potrebno pribavljati akt nadležnog organa u skladu sa propisima kojim se uređuje izgradnja objekata.</w:t>
      </w:r>
    </w:p>
    <w:p w14:paraId="093E5F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zaštitnom pojasu zabranjuje se korišćenje vozila i mehanizacije čije komponente u radu krajnjim tačkama prilaze energetskom objektu prenosnog sistema bliže od pet metara, odnosno bliže od dva metra objektu distributivnog sistema, bez prisustva predstavnika operatora tog sistema.</w:t>
      </w:r>
    </w:p>
    <w:p w14:paraId="38E50E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za prisustvo predstavnika operatora sistema podnosi se najkasnije pet dana pre započinjanja planiranih aktivnosti.</w:t>
      </w:r>
    </w:p>
    <w:p w14:paraId="4679637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24" w:name="str_105"/>
      <w:bookmarkEnd w:id="324"/>
      <w:r w:rsidRPr="00D32602">
        <w:rPr>
          <w:rFonts w:ascii="Open Sans" w:eastAsia="Times New Roman" w:hAnsi="Open Sans" w:cs="Open Sans"/>
          <w:b/>
          <w:bCs/>
          <w:color w:val="333333"/>
          <w:sz w:val="24"/>
          <w:szCs w:val="24"/>
        </w:rPr>
        <w:t>Tehnički propisi</w:t>
      </w:r>
    </w:p>
    <w:p w14:paraId="39EAE61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5" w:name="clan_219"/>
      <w:bookmarkEnd w:id="325"/>
      <w:r w:rsidRPr="00D32602">
        <w:rPr>
          <w:rFonts w:ascii="Open Sans" w:eastAsia="Times New Roman" w:hAnsi="Open Sans" w:cs="Open Sans"/>
          <w:b/>
          <w:bCs/>
          <w:color w:val="333333"/>
          <w:sz w:val="21"/>
          <w:szCs w:val="21"/>
        </w:rPr>
        <w:t>Član 219</w:t>
      </w:r>
    </w:p>
    <w:p w14:paraId="0389C9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 nadležan za poslove energetike propisuje tehničke zahteve za projektovanje, izgradnju, ispitivanje, korišćenje i održavanje energetskih objekata za proizvodnju, prenos i distribuciju električne energije svih naponskih nivoa, elektroenergetskih instalacija u njima, uzemljenje i zaštitu od atmosferskih pražnjenja, kao i uslove koje mora da ispunjava pravno lice, odnosno preduzetnik koje vrši poslove ispitivanja ili održavanja energetskih objekata za proizvodnju, prenos i distribuciju električne energije.</w:t>
      </w:r>
    </w:p>
    <w:p w14:paraId="5811DE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Tehnički propisi se objavljuju u "Službenom glasniku Republike Srbije".</w:t>
      </w:r>
    </w:p>
    <w:p w14:paraId="407F9BF8"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326" w:name="str_106"/>
      <w:bookmarkEnd w:id="326"/>
      <w:r w:rsidRPr="00D32602">
        <w:rPr>
          <w:rFonts w:ascii="Open Sans" w:eastAsia="Times New Roman" w:hAnsi="Open Sans" w:cs="Open Sans"/>
          <w:color w:val="333333"/>
          <w:sz w:val="27"/>
          <w:szCs w:val="27"/>
        </w:rPr>
        <w:t>VIII PRIRODNI GAS</w:t>
      </w:r>
    </w:p>
    <w:p w14:paraId="7A8F425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27" w:name="str_107"/>
      <w:bookmarkEnd w:id="327"/>
      <w:r w:rsidRPr="00D32602">
        <w:rPr>
          <w:rFonts w:ascii="Open Sans" w:eastAsia="Times New Roman" w:hAnsi="Open Sans" w:cs="Open Sans"/>
          <w:b/>
          <w:bCs/>
          <w:color w:val="333333"/>
          <w:sz w:val="24"/>
          <w:szCs w:val="24"/>
        </w:rPr>
        <w:t>Obavljanje delatnosti</w:t>
      </w:r>
    </w:p>
    <w:p w14:paraId="64F2291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28" w:name="clan_220"/>
      <w:bookmarkEnd w:id="328"/>
      <w:r w:rsidRPr="00D32602">
        <w:rPr>
          <w:rFonts w:ascii="Open Sans" w:eastAsia="Times New Roman" w:hAnsi="Open Sans" w:cs="Open Sans"/>
          <w:b/>
          <w:bCs/>
          <w:color w:val="333333"/>
          <w:sz w:val="21"/>
          <w:szCs w:val="21"/>
        </w:rPr>
        <w:t>Član 220</w:t>
      </w:r>
    </w:p>
    <w:p w14:paraId="391EB3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energetske delatnosti transporta i upravljanja transportnim sistemom za prirodni gas, skladištenja i upravljanja skladištem za prirodni gas, distribucije i upravljanja distributivnim sistemom za prirodni gas, dužni su da koriste i održavaju energetske objekte u skladu sa zakonom kojim se uređuje cevovodni transport, tehničkim i drugim propisima koji se odnose na delatnost koju obavljaju, uslovima zaštite od požara i eksplozija, kao i uslovima zaštite životne sredine utvrđenim zakonom i drugim propisima.</w:t>
      </w:r>
    </w:p>
    <w:p w14:paraId="69E335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subjekte koji koriste sabirno-transportne sisteme na eksploatacionim poljima za proizvodnju prirodnog gasa, primenjuju se propisi kojim se uređuje rudarstvo, kada se radi o objektima iz ovog stava.</w:t>
      </w:r>
    </w:p>
    <w:p w14:paraId="4C81AA2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29" w:name="str_108"/>
      <w:bookmarkEnd w:id="329"/>
      <w:r w:rsidRPr="00D32602">
        <w:rPr>
          <w:rFonts w:ascii="Open Sans" w:eastAsia="Times New Roman" w:hAnsi="Open Sans" w:cs="Open Sans"/>
          <w:b/>
          <w:bCs/>
          <w:color w:val="333333"/>
          <w:sz w:val="24"/>
          <w:szCs w:val="24"/>
        </w:rPr>
        <w:lastRenderedPageBreak/>
        <w:t>Transport prirodnog gasa i upravljanje transportnim sistemom</w:t>
      </w:r>
    </w:p>
    <w:p w14:paraId="2569CE2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0" w:name="clan_221"/>
      <w:bookmarkEnd w:id="330"/>
      <w:r w:rsidRPr="00D32602">
        <w:rPr>
          <w:rFonts w:ascii="Open Sans" w:eastAsia="Times New Roman" w:hAnsi="Open Sans" w:cs="Open Sans"/>
          <w:b/>
          <w:bCs/>
          <w:color w:val="333333"/>
          <w:sz w:val="21"/>
          <w:szCs w:val="21"/>
        </w:rPr>
        <w:t>Član 221</w:t>
      </w:r>
    </w:p>
    <w:p w14:paraId="671646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Sistem za transport prirodnog gasa jeste mreža za transport prirodnog gasa koju čini mreža gasovoda projektovanog pritiska većeg od 16 bar, osim dovodnih gasovoda, kao i kompresorske stanice, blok stanice, merno-regulacione i merne stanice na svim mestima isporuke sa transportnog sistema, drugi energetski objekti, elektronski komunikacioni i informacioni sistem i druga infrastruktura neophodna za transport prirodnog gasa, uključujući i lajnpak (u daljem tekstu: transportni sistem prirodnog gasa).</w:t>
      </w:r>
    </w:p>
    <w:p w14:paraId="5CA7B6E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31" w:name="str_109"/>
      <w:bookmarkEnd w:id="331"/>
      <w:r w:rsidRPr="00D32602">
        <w:rPr>
          <w:rFonts w:ascii="Open Sans" w:eastAsia="Times New Roman" w:hAnsi="Open Sans" w:cs="Open Sans"/>
          <w:b/>
          <w:bCs/>
          <w:color w:val="333333"/>
          <w:sz w:val="24"/>
          <w:szCs w:val="24"/>
        </w:rPr>
        <w:t>Operator transportnog sistema prirodnog gasa</w:t>
      </w:r>
    </w:p>
    <w:p w14:paraId="2920F39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2" w:name="clan_222"/>
      <w:bookmarkEnd w:id="332"/>
      <w:r w:rsidRPr="00D32602">
        <w:rPr>
          <w:rFonts w:ascii="Open Sans" w:eastAsia="Times New Roman" w:hAnsi="Open Sans" w:cs="Open Sans"/>
          <w:b/>
          <w:bCs/>
          <w:color w:val="333333"/>
          <w:sz w:val="21"/>
          <w:szCs w:val="21"/>
        </w:rPr>
        <w:t>Član 222</w:t>
      </w:r>
    </w:p>
    <w:p w14:paraId="702CE3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Delatnost transporta prirodnog gasa i upravljanja transportnim sistemom prirodnog gasa obavlja operator transportnog sistema prirodnog gasa, sa pravima i obavezama utvrđenim ovim zakonom.</w:t>
      </w:r>
    </w:p>
    <w:p w14:paraId="05163B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posluje u skladu sa principima objektivnosti, transparentnosti i nediskriminacije, poštujući uslove iz zakona i propisa donetih na osnovu ovog zakona.</w:t>
      </w:r>
    </w:p>
    <w:p w14:paraId="40EDF65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33" w:name="str_110"/>
      <w:bookmarkEnd w:id="333"/>
      <w:r w:rsidRPr="00D32602">
        <w:rPr>
          <w:rFonts w:ascii="Open Sans" w:eastAsia="Times New Roman" w:hAnsi="Open Sans" w:cs="Open Sans"/>
          <w:b/>
          <w:bCs/>
          <w:color w:val="333333"/>
          <w:sz w:val="24"/>
          <w:szCs w:val="24"/>
        </w:rPr>
        <w:t>Organizovanje operatora transportnog sistema</w:t>
      </w:r>
    </w:p>
    <w:p w14:paraId="040FC9F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4" w:name="clan_223"/>
      <w:bookmarkEnd w:id="334"/>
      <w:r w:rsidRPr="00D32602">
        <w:rPr>
          <w:rFonts w:ascii="Open Sans" w:eastAsia="Times New Roman" w:hAnsi="Open Sans" w:cs="Open Sans"/>
          <w:b/>
          <w:bCs/>
          <w:color w:val="333333"/>
          <w:sz w:val="21"/>
          <w:szCs w:val="21"/>
        </w:rPr>
        <w:t>Član 223</w:t>
      </w:r>
    </w:p>
    <w:p w14:paraId="6CC2B2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može biti organizovan kao:</w:t>
      </w:r>
    </w:p>
    <w:p w14:paraId="044159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operator transportnog sistema u skladu sa čl. 224. i 225. ovog zakona;</w:t>
      </w:r>
    </w:p>
    <w:p w14:paraId="5A1DDF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nezavisni operator sistema u skladu sa čl. 227-231. ovog zakona ili</w:t>
      </w:r>
    </w:p>
    <w:p w14:paraId="471680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nezavisni operator transporta u skladu sa čl. 232-238. ovog zakona.</w:t>
      </w:r>
    </w:p>
    <w:p w14:paraId="455E3B8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35" w:name="str_111"/>
      <w:bookmarkEnd w:id="335"/>
      <w:r w:rsidRPr="00D32602">
        <w:rPr>
          <w:rFonts w:ascii="Open Sans" w:eastAsia="Times New Roman" w:hAnsi="Open Sans" w:cs="Open Sans"/>
          <w:b/>
          <w:bCs/>
          <w:color w:val="333333"/>
          <w:sz w:val="24"/>
          <w:szCs w:val="24"/>
        </w:rPr>
        <w:t>Operator transportnog sistema</w:t>
      </w:r>
    </w:p>
    <w:p w14:paraId="4B1F766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6" w:name="clan_224"/>
      <w:bookmarkEnd w:id="336"/>
      <w:r w:rsidRPr="00D32602">
        <w:rPr>
          <w:rFonts w:ascii="Open Sans" w:eastAsia="Times New Roman" w:hAnsi="Open Sans" w:cs="Open Sans"/>
          <w:b/>
          <w:bCs/>
          <w:color w:val="333333"/>
          <w:sz w:val="21"/>
          <w:szCs w:val="21"/>
        </w:rPr>
        <w:t>Član 224</w:t>
      </w:r>
    </w:p>
    <w:p w14:paraId="110F04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je vlasnik transportnog sistema.</w:t>
      </w:r>
    </w:p>
    <w:p w14:paraId="081EE3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mora biti samostalno pravno lice koje nije deo vertikalno integrisanog preduzeća i nezavisan je od obavljanja energetskih delatnosti proizvodnje i snabdevanja prirodnim gasom.</w:t>
      </w:r>
    </w:p>
    <w:p w14:paraId="24067F5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7" w:name="clan_225"/>
      <w:bookmarkEnd w:id="337"/>
      <w:r w:rsidRPr="00D32602">
        <w:rPr>
          <w:rFonts w:ascii="Open Sans" w:eastAsia="Times New Roman" w:hAnsi="Open Sans" w:cs="Open Sans"/>
          <w:b/>
          <w:bCs/>
          <w:color w:val="333333"/>
          <w:sz w:val="21"/>
          <w:szCs w:val="21"/>
        </w:rPr>
        <w:t>Član 225</w:t>
      </w:r>
    </w:p>
    <w:p w14:paraId="285125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transportnog sistema ostvaruje se na način da isto lice ili lica nisu ovlašćena da:</w:t>
      </w:r>
    </w:p>
    <w:p w14:paraId="4C1E05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direktno ili indirektno upravljaju subjektima koji obavljaju delatnost proizvodnje ili snabdevanja i istovremeno direktno ili indirektno upravljaju ili imaju bilo koja druga prava nad operatorom transportnog, odnosno prenosnog sistema ili transportnim, odnosno prenosnim sistemom;</w:t>
      </w:r>
    </w:p>
    <w:p w14:paraId="36C13D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direktno ili indirektno upravljaju nad operatorom transportnog, odnosno prenosnog sistema ili transportnim, odnosno prenosnim sistemom i istovremeno direktno ili indirektno upravljaju ili imaju bilo koja druga prava nad subjektima koji obavljaju delatnost proizvodnje ili snabdevanja;</w:t>
      </w:r>
    </w:p>
    <w:p w14:paraId="2E5945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imenuju članove nadzornog odbora ili druge organe upravljanja, kao i zakonske zastupnike operatora transportnog, odnosno prenosnog sistema i istovremeno direktno ili indirektno upravljaju ili imaju bilo koja druga prava nad subjektima koji obavljaju delatnost proizvodnje ili snabdevanja;</w:t>
      </w:r>
    </w:p>
    <w:p w14:paraId="31BA15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istovremeno budu članovi nadzornog odbora ili drugih organa upravljanja, ili zakonski zastupnici operatora transportnog, odnosno prenosnog sistema i subjekata koji obavljaju delatnosti proizvodnje ili snabdevanja.</w:t>
      </w:r>
    </w:p>
    <w:p w14:paraId="4AC968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stava 1. tač. 1), 2) i 3) ovog člana posebno se odnose na:</w:t>
      </w:r>
    </w:p>
    <w:p w14:paraId="2BCB59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pravo glasa;</w:t>
      </w:r>
    </w:p>
    <w:p w14:paraId="333201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pravo imenovanja članova nadzornog odbora ili drugih organa upravljanja ili zakonskih zastupnika;</w:t>
      </w:r>
    </w:p>
    <w:p w14:paraId="205DB1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ima većinski udeo u društvu.</w:t>
      </w:r>
    </w:p>
    <w:p w14:paraId="4563B4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 subjektom koji obavlja delatnost proizvodnje, odnosno snabdevanja iz stava 1. ovog člana smatra se proizvođač, odnosno snabdevač prirodnog gasa i proizvođač, odnosno snabdevač električnom energijom.</w:t>
      </w:r>
    </w:p>
    <w:p w14:paraId="1D13CE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je lice iz stava 1. ovog člana Republika Srbija ili državni organ, kontrolu nad operatorom transportnog sistema sa jedne strane i subjektima koji obavljaju delatnosti proizvodnje ili snabdevanja prirodnim gasom sa druge strane, ne može obavljati isto lice, odnosno isti državni organ, a u slučaju da obavljaju različita lica, odnosno državni organi, oni ne mogu biti kontrolisani od strane istog trećeg lica.</w:t>
      </w:r>
    </w:p>
    <w:p w14:paraId="1BD7E0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Komercijalno osetljivi podaci kojima raspolaže operator transportnog sistema koji je bio deo vertikalno integrisanog preduzeća, odnosno njegovi zaposleni ne smeju biti dostupni subjektima koji obavljaju bilo koju od delatnosti proizvodnje i snabdevanja.</w:t>
      </w:r>
    </w:p>
    <w:p w14:paraId="43DC66C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38" w:name="clan_226"/>
      <w:bookmarkEnd w:id="338"/>
      <w:r w:rsidRPr="00D32602">
        <w:rPr>
          <w:rFonts w:ascii="Open Sans" w:eastAsia="Times New Roman" w:hAnsi="Open Sans" w:cs="Open Sans"/>
          <w:b/>
          <w:bCs/>
          <w:color w:val="333333"/>
          <w:sz w:val="21"/>
          <w:szCs w:val="21"/>
        </w:rPr>
        <w:t>Član 226</w:t>
      </w:r>
    </w:p>
    <w:p w14:paraId="796068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člana 224. ovog zakona ako je transportni sistem pre roka određenog u skladu sa obavezama Republike Srbije preuzetim potvrđenim međunarodnim sporazumima pripadao vertikalno integrisanom preduzeću operator transportnog sistema može se organizovati ili kao nezavisni operator sistema u skladu sa čl. 227-231. ovog zakona ili kao nezavisni operator transporta u skladu sa čl. 232-238. ovog zakona.</w:t>
      </w:r>
    </w:p>
    <w:p w14:paraId="028CCF7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39" w:name="str_112"/>
      <w:bookmarkEnd w:id="339"/>
      <w:r w:rsidRPr="00D32602">
        <w:rPr>
          <w:rFonts w:ascii="Open Sans" w:eastAsia="Times New Roman" w:hAnsi="Open Sans" w:cs="Open Sans"/>
          <w:b/>
          <w:bCs/>
          <w:color w:val="333333"/>
          <w:sz w:val="24"/>
          <w:szCs w:val="24"/>
        </w:rPr>
        <w:t>Nezavisni operator sistema</w:t>
      </w:r>
    </w:p>
    <w:p w14:paraId="6F00159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0" w:name="clan_227"/>
      <w:bookmarkEnd w:id="340"/>
      <w:r w:rsidRPr="00D32602">
        <w:rPr>
          <w:rFonts w:ascii="Open Sans" w:eastAsia="Times New Roman" w:hAnsi="Open Sans" w:cs="Open Sans"/>
          <w:b/>
          <w:bCs/>
          <w:color w:val="333333"/>
          <w:sz w:val="21"/>
          <w:szCs w:val="21"/>
        </w:rPr>
        <w:t>Član 227</w:t>
      </w:r>
    </w:p>
    <w:p w14:paraId="714A45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je transportni sistem pripadao vertikalno integrisanom preduzeću pre roka određenog u skladu sa obavezama Republike Srbije preuzetim potvrđenim međunarodnim sporazumima može se na predlog vlasnika transportnog sistema imenovati nezavisni operator sistema i u tom slučaju se ne primenjuju se član 225. st. 2-5. ovog zakona.</w:t>
      </w:r>
    </w:p>
    <w:p w14:paraId="494F02D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Imenovanje nezavisnog operatora sistema sprovodi se u skladu sa međunarodno preuzetim obavezama.</w:t>
      </w:r>
    </w:p>
    <w:p w14:paraId="772D99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sistema iz člana 226. ovog zakona dužan je da:</w:t>
      </w:r>
    </w:p>
    <w:p w14:paraId="2B6E31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ispunjava uslove propisane članom 225. stav 1. ovog zakona;</w:t>
      </w:r>
    </w:p>
    <w:p w14:paraId="3D6C2F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ima zaposlene, finansijska, materijalna i tehnička sredstva neophodna za obavljanje delatnosti transporta prirodnog gasa;</w:t>
      </w:r>
    </w:p>
    <w:p w14:paraId="7A6C94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pridržava se desetogodišnjeg plana razvoja transportnog sistema iz člana 250. ovog zakona;</w:t>
      </w:r>
    </w:p>
    <w:p w14:paraId="327B58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obavlja delatnost transporta i upravljanja transportnim sistemom, u skladu sa ovim zakonom.</w:t>
      </w:r>
    </w:p>
    <w:p w14:paraId="4100293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41" w:name="str_113"/>
      <w:bookmarkEnd w:id="341"/>
      <w:r w:rsidRPr="00D32602">
        <w:rPr>
          <w:rFonts w:ascii="Open Sans" w:eastAsia="Times New Roman" w:hAnsi="Open Sans" w:cs="Open Sans"/>
          <w:b/>
          <w:bCs/>
          <w:color w:val="333333"/>
          <w:sz w:val="24"/>
          <w:szCs w:val="24"/>
        </w:rPr>
        <w:t>Dužnosti nezavisnog operatora sistema</w:t>
      </w:r>
    </w:p>
    <w:p w14:paraId="3E399AE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2" w:name="clan_228"/>
      <w:bookmarkEnd w:id="342"/>
      <w:r w:rsidRPr="00D32602">
        <w:rPr>
          <w:rFonts w:ascii="Open Sans" w:eastAsia="Times New Roman" w:hAnsi="Open Sans" w:cs="Open Sans"/>
          <w:b/>
          <w:bCs/>
          <w:color w:val="333333"/>
          <w:sz w:val="21"/>
          <w:szCs w:val="21"/>
        </w:rPr>
        <w:t>Član 228</w:t>
      </w:r>
    </w:p>
    <w:p w14:paraId="42F7DE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sistema pored dužnosti iz člana 248. ovog zakona dužan je i da:</w:t>
      </w:r>
    </w:p>
    <w:p w14:paraId="3A3278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odobrava i naplaćuje pristup treće strane sistemu u skladu sa odredbama ovog zakona;</w:t>
      </w:r>
    </w:p>
    <w:p w14:paraId="3D4BC2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upravlja, održava i razvija transportni sistem;</w:t>
      </w:r>
    </w:p>
    <w:p w14:paraId="1E78A4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planira investicije tako da obezbedi dugoročnu sposobnost transportnog sistema da ispuni racionalne zahteve za transportom prirodnog gasa.</w:t>
      </w:r>
    </w:p>
    <w:p w14:paraId="1559A4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sistema dužan je da razvija transportni sistem i odgovoran je za planiranje, izgradnju i puštanje u rad nove infrastrukture.</w:t>
      </w:r>
    </w:p>
    <w:p w14:paraId="2B104EE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43" w:name="str_114"/>
      <w:bookmarkEnd w:id="343"/>
      <w:r w:rsidRPr="00D32602">
        <w:rPr>
          <w:rFonts w:ascii="Open Sans" w:eastAsia="Times New Roman" w:hAnsi="Open Sans" w:cs="Open Sans"/>
          <w:b/>
          <w:bCs/>
          <w:color w:val="333333"/>
          <w:sz w:val="24"/>
          <w:szCs w:val="24"/>
        </w:rPr>
        <w:t>Dužnosti vlasnika transportnog sistema</w:t>
      </w:r>
    </w:p>
    <w:p w14:paraId="2BAEDE2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4" w:name="clan_229"/>
      <w:bookmarkEnd w:id="344"/>
      <w:r w:rsidRPr="00D32602">
        <w:rPr>
          <w:rFonts w:ascii="Open Sans" w:eastAsia="Times New Roman" w:hAnsi="Open Sans" w:cs="Open Sans"/>
          <w:b/>
          <w:bCs/>
          <w:color w:val="333333"/>
          <w:sz w:val="21"/>
          <w:szCs w:val="21"/>
        </w:rPr>
        <w:t>Član 229</w:t>
      </w:r>
    </w:p>
    <w:p w14:paraId="6E8CBA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transportnog sistema na kome delatnost transporta i upravljanja transportnim sistemom obavlja nezavisni operator sistema dužan je da:</w:t>
      </w:r>
    </w:p>
    <w:p w14:paraId="27E485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obezbedi svu relevantnu saradnju i podršku nezavisnom operatoru sistema u svrhu ispunjenja njegovih zadataka, uključujući posebno sve relevantne informacije;</w:t>
      </w:r>
    </w:p>
    <w:p w14:paraId="04EFE80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na osnovu odluke nezavisnog operatora sistema finansira investicije koje su predviđene desetogodišnjim planom razvoja iz člana 250. ovog zakona ili da saglasnost da investicije finansira neka druga zainteresova strana uključujući i nezavisnog operatora sistema. Relevantne finansijske aranžmane odobrava Agencija. Pre donošenja takvog odobrenja, Agencija se konsultuje sa vlasnikom transportnog sistema, nezavisnim operatorom sistema i drugim zainteresovanim stranama;</w:t>
      </w:r>
    </w:p>
    <w:p w14:paraId="02A4C9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izmiruje obaveze koje se odnose na transportni sistem, ali ne i obaveze koje se odnose na poslove nezavisnog operatora sistema;</w:t>
      </w:r>
    </w:p>
    <w:p w14:paraId="06E284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obezbedi garancije koje će omogućiti finansiranje razvoja transportnog sistema, osim investicija za koje je u skladu sa tačkom 2) ovog člana dao saglasnost da finansiranje preuzme neka zainteresovana strana uključujući i nezavisnog operatora sistema.</w:t>
      </w:r>
    </w:p>
    <w:p w14:paraId="3B09A2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transportnog sistema, kojim upravlja nezavisni operator transportnog sistema, nije odgovoran za odobrenje pristupa treće strane i upravljanje tim pristupom, niti za planiranje investicija.</w:t>
      </w:r>
    </w:p>
    <w:p w14:paraId="7BA9AA9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5" w:name="clan_230"/>
      <w:bookmarkEnd w:id="345"/>
      <w:r w:rsidRPr="00D32602">
        <w:rPr>
          <w:rFonts w:ascii="Open Sans" w:eastAsia="Times New Roman" w:hAnsi="Open Sans" w:cs="Open Sans"/>
          <w:b/>
          <w:bCs/>
          <w:color w:val="333333"/>
          <w:sz w:val="21"/>
          <w:szCs w:val="21"/>
        </w:rPr>
        <w:t>Član 230</w:t>
      </w:r>
    </w:p>
    <w:p w14:paraId="37028D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transportnog sistema koji je deo vertikalno integrisanog preduzeća mora biti nezavisan u pogledu pravne forme, organizacije i odlučivanja od ostalih delatnosti koje nisu vezane za transport prirodnog gasa.</w:t>
      </w:r>
    </w:p>
    <w:p w14:paraId="77EE7F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vlasnika transportnog sistema iz stava 1. ovog člana ostvaruje se na način da:</w:t>
      </w:r>
    </w:p>
    <w:p w14:paraId="139EBD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članovi organa upravljanja subjekta koji je vlasnik transportnog sistema ne smeju da budu članovi organa upravljanja ili zaposleni u preduzeću koje obavlja delatnost proizvodnje ili snabdevanja prirodnim gasom;</w:t>
      </w:r>
    </w:p>
    <w:p w14:paraId="4BC85E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 su članovi organa upravljanja subjekta koji je vlasnik transportnog sistema nezavisni u pogledu odlučivanja;</w:t>
      </w:r>
    </w:p>
    <w:p w14:paraId="60E754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donosi i prati sprovođenje programa iz člana 237. ovog zakona.</w:t>
      </w:r>
    </w:p>
    <w:p w14:paraId="25A266A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46" w:name="str_115"/>
      <w:bookmarkEnd w:id="346"/>
      <w:r w:rsidRPr="00D32602">
        <w:rPr>
          <w:rFonts w:ascii="Open Sans" w:eastAsia="Times New Roman" w:hAnsi="Open Sans" w:cs="Open Sans"/>
          <w:b/>
          <w:bCs/>
          <w:color w:val="333333"/>
          <w:sz w:val="24"/>
          <w:szCs w:val="24"/>
        </w:rPr>
        <w:t>Čuvanje poverljivih informacija nezavisnog operatora sistema i vlasnika transportnog sistema</w:t>
      </w:r>
    </w:p>
    <w:p w14:paraId="6249FE6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7" w:name="clan_231"/>
      <w:bookmarkEnd w:id="347"/>
      <w:r w:rsidRPr="00D32602">
        <w:rPr>
          <w:rFonts w:ascii="Open Sans" w:eastAsia="Times New Roman" w:hAnsi="Open Sans" w:cs="Open Sans"/>
          <w:b/>
          <w:bCs/>
          <w:color w:val="333333"/>
          <w:sz w:val="21"/>
          <w:szCs w:val="21"/>
        </w:rPr>
        <w:t>Član 231</w:t>
      </w:r>
    </w:p>
    <w:p w14:paraId="4BB24D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sistema i vlasnik transportnog sistema, dužni su da čuvaju poverljivost komercijalno osetljivih informacija dobijenih tokom svog poslovanja, kao i da spreče da informacije o sopstvenom poslovanju koje su od komercijalnog značaja budu raspoložive na diskriminatoran način.</w:t>
      </w:r>
    </w:p>
    <w:p w14:paraId="1256E0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Informacije iz stava 1. ovog člana ne smeju biti raspoložive ostalim delovima vertikalno integrisanog preduzeća, osim ako je to neophodno za njihovo obavljanje delatnosti. Vlasnik transportnog sistema, i drugi delovi vertikalno integrisanog preduzeća ne mogu imati zajedničke službe, osim službi za obavljanje administrativnih ili informatičkih poslova.</w:t>
      </w:r>
    </w:p>
    <w:p w14:paraId="29E263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Obaveze iz stava 1. ovog člana neće negativno uticati na efikasnu konkurenciju i funkcionisanje tržišta.</w:t>
      </w:r>
    </w:p>
    <w:p w14:paraId="6D225AE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48" w:name="str_116"/>
      <w:bookmarkEnd w:id="348"/>
      <w:r w:rsidRPr="00D32602">
        <w:rPr>
          <w:rFonts w:ascii="Open Sans" w:eastAsia="Times New Roman" w:hAnsi="Open Sans" w:cs="Open Sans"/>
          <w:b/>
          <w:bCs/>
          <w:color w:val="333333"/>
          <w:sz w:val="24"/>
          <w:szCs w:val="24"/>
        </w:rPr>
        <w:t>Nezavisni operator transporta</w:t>
      </w:r>
    </w:p>
    <w:p w14:paraId="5A06AED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49" w:name="clan_232"/>
      <w:bookmarkEnd w:id="349"/>
      <w:r w:rsidRPr="00D32602">
        <w:rPr>
          <w:rFonts w:ascii="Open Sans" w:eastAsia="Times New Roman" w:hAnsi="Open Sans" w:cs="Open Sans"/>
          <w:b/>
          <w:bCs/>
          <w:color w:val="333333"/>
          <w:sz w:val="21"/>
          <w:szCs w:val="21"/>
        </w:rPr>
        <w:t>Član 232</w:t>
      </w:r>
    </w:p>
    <w:p w14:paraId="4D6DE3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je transportni sistem pripadao vertikalno integrisanom preduzeću pre roka određenog u skladu sa obavezama Republike Srbije preuzetim potvrđenim međunarodnim sporazumima može se na predlog vertikalno integrisanog preduzeća imenovati nezavisni operator transporta i u tom slučaju se ne primenjuje član 225. ovog zakona.</w:t>
      </w:r>
    </w:p>
    <w:p w14:paraId="0BBF0DE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Imenovanje nezavisnog operatora transporta sprovodi se u skladu sa međunarodno preuzetim obavezama.</w:t>
      </w:r>
    </w:p>
    <w:p w14:paraId="3B846E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dužan je da ima zaposlene, finansijska, materijalna i tehnička sredstva neophodna za obavljanje delatnosti transporta i upravljanja transportnim sistemom, uključujući transportni sistem i vlasnik je transportnog sistema.</w:t>
      </w:r>
    </w:p>
    <w:p w14:paraId="628BE3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Nije dozvoljeno radno angažovanje zaposlenih ili pružanje usluga između nezavisnog operatora transporta i drugih delova vertikalno integrisanog preduzeća, osim ako:</w:t>
      </w:r>
    </w:p>
    <w:p w14:paraId="2BA816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pružanje tih usluga ne dovodi do diskriminacije korisnika transportnog sistema;</w:t>
      </w:r>
    </w:p>
    <w:p w14:paraId="6A8011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su uslovi za pružanje tih usluga uređeni programom iz člana 237. ovog zakona.</w:t>
      </w:r>
    </w:p>
    <w:p w14:paraId="4E28DF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zahtev nezavisnog operatora transporta vertikalno integrisano preduzeće dužno je da blagovremeno nezavisnom operatoru transporta obezbedi odgovarajuća finansijska sredstva za buduće investicije i/ili za zamenu postojećih sredstava neophodnih za obavljanje energetske delatnosti.</w:t>
      </w:r>
    </w:p>
    <w:p w14:paraId="11229D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Privredna društva vertikalno integrisanog preduzeća koja obavljaju delatnost proizvodnje ili snabdevanja prirodnim gasom ne mogu ni direktno niti indirektno imati udeo u nezavisnom operatoru transporta.</w:t>
      </w:r>
    </w:p>
    <w:p w14:paraId="77F95A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ne može imati ni direktan niti indirektan udeo u privrednom društvu vertikalno integrisanog preduzeća koje obavlja delatnost proizvodnje ili snabdevanja prirodnim gasom, niti imati pravo na dividende ili bilo koju drugu finansijsku dobit društva.</w:t>
      </w:r>
    </w:p>
    <w:p w14:paraId="3412D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Nezavisni operator transporta mora biti organizovan u skladu sa zakonom kojim se uređuju privredna društva.</w:t>
      </w:r>
    </w:p>
    <w:p w14:paraId="52139F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mora se u pogledu poslovnog identiteta, komunikacije, zaštitnog znaka i prostorija razlikovati od vertikalno integrisanog preduzeća ili bilo kog njegovog dela.</w:t>
      </w:r>
    </w:p>
    <w:p w14:paraId="55C829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neće imati zajedničke informacione sisteme ili opremu, prostorije i sisteme zaštite informacija sa bilo kojim delom vertikalno integrisanog preduzeća, niti angažovati ista lica za informacione sisteme, opremu i sisteme zaštite informacija.</w:t>
      </w:r>
    </w:p>
    <w:p w14:paraId="7AFD62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Reviziju finansijskih izveštaja nezavisnog operatora transporta ne može da sprovodi isti revizor koji sprovodi reviziju finansijskih izveštaja vertikalno integrisanog preduzeća ili nekog njegovog dela.</w:t>
      </w:r>
    </w:p>
    <w:p w14:paraId="65AF4CC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0" w:name="clan_233"/>
      <w:bookmarkEnd w:id="350"/>
      <w:r w:rsidRPr="00D32602">
        <w:rPr>
          <w:rFonts w:ascii="Open Sans" w:eastAsia="Times New Roman" w:hAnsi="Open Sans" w:cs="Open Sans"/>
          <w:b/>
          <w:bCs/>
          <w:color w:val="333333"/>
          <w:sz w:val="21"/>
          <w:szCs w:val="21"/>
        </w:rPr>
        <w:t>Član 233</w:t>
      </w:r>
    </w:p>
    <w:p w14:paraId="112231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pored dužnosti iz člana 248. ovog zakona dužan je da:</w:t>
      </w:r>
    </w:p>
    <w:p w14:paraId="67D5FF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predstavlja operatora transportnog sistema;</w:t>
      </w:r>
    </w:p>
    <w:p w14:paraId="17A62C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odobrava i naplaćuje pristup treće strane sistemu, u skladu sa odredbama ovog zakona na principima nediskriminacije;</w:t>
      </w:r>
    </w:p>
    <w:p w14:paraId="5D146C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naplaćuje uslugu transporta u skladu sa odredbama ovog zakona;</w:t>
      </w:r>
    </w:p>
    <w:p w14:paraId="738352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upravlja, održava i razvija transportni sistem;</w:t>
      </w:r>
    </w:p>
    <w:p w14:paraId="0FF714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planira investicije tako da obezbedi dugoročnu sposobnost transportnog sistema da ispuni racionalne zahteve za transportom prirodnog gasa;</w:t>
      </w:r>
    </w:p>
    <w:p w14:paraId="14EB95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ima samostalne pravne, računovodstvene službe i službu informacionih tehnologija, nezavisno od bilo kog dela vertikalno integrisanog preduzeća.</w:t>
      </w:r>
    </w:p>
    <w:p w14:paraId="2CC0225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1" w:name="clan_234"/>
      <w:bookmarkEnd w:id="351"/>
      <w:r w:rsidRPr="00D32602">
        <w:rPr>
          <w:rFonts w:ascii="Open Sans" w:eastAsia="Times New Roman" w:hAnsi="Open Sans" w:cs="Open Sans"/>
          <w:b/>
          <w:bCs/>
          <w:color w:val="333333"/>
          <w:sz w:val="21"/>
          <w:szCs w:val="21"/>
        </w:rPr>
        <w:t>Član 234</w:t>
      </w:r>
    </w:p>
    <w:p w14:paraId="61F1B7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 dovodeći u pitanje odredbe člana 236. ovog zakona nezavisni operator transporta samostalno donosi odluke o sredstvima neophodnim za upravljanje, održavanje, razvoj i izgradnju transportnog sistema, kao i odluke o kreditnim zaduženjima i povećanju kapitala, nezavisno od vertikalno integrisanog preduzeća.</w:t>
      </w:r>
    </w:p>
    <w:p w14:paraId="111E37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Svi komercijalni i finansijski odnosi između vertikalno integrisanog preduzeća i nezavisnog operatora transporta moraju biti zasnovani na principu transparentnosti i nediskriminacije.</w:t>
      </w:r>
    </w:p>
    <w:p w14:paraId="4F3334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dostavlja Agenciji na uvid sve svoje komercijalne i finansijske ugovore sa vertikalno integrisanim preduzećem.</w:t>
      </w:r>
    </w:p>
    <w:p w14:paraId="7A77F4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obaveštava Agenciju o raspoloživim finansijskim sredstvima za planirane investicije.</w:t>
      </w:r>
    </w:p>
    <w:p w14:paraId="66F2CDB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2" w:name="clan_235"/>
      <w:bookmarkEnd w:id="352"/>
      <w:r w:rsidRPr="00D32602">
        <w:rPr>
          <w:rFonts w:ascii="Open Sans" w:eastAsia="Times New Roman" w:hAnsi="Open Sans" w:cs="Open Sans"/>
          <w:b/>
          <w:bCs/>
          <w:color w:val="333333"/>
          <w:sz w:val="21"/>
          <w:szCs w:val="21"/>
        </w:rPr>
        <w:t>Član 235</w:t>
      </w:r>
    </w:p>
    <w:p w14:paraId="0BCBC8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Članovi organa upravljanja nezavisnog operatora transporta mogu da budu lica koja:</w:t>
      </w:r>
    </w:p>
    <w:p w14:paraId="23DFF4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nisu direktno ili indirektno angažovana od strane drugih delova vertikalno integrisanog preduzeća ili njegovih većinskih akcionara;</w:t>
      </w:r>
    </w:p>
    <w:p w14:paraId="61AF66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 periodu od tri godine pre imenovanja nisu direktno ili indirektno bili angažovani od strane drugih delova vertikalno integrisanog preduzeća ili njegovih većinskih akcionara;</w:t>
      </w:r>
    </w:p>
    <w:p w14:paraId="210EB6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nakon prekida angažovanja od strane operatora transportnog sistema ne zauzimaju nikakav profesionalni položaj, niti obavljaju neku dužnost, imaju poslovni udeo ili poslovne odnose sa drugim delovima vertikalno integrisanog preduzeća, kao ni sa njegovim većinskim vlasnikom u periodu od najmanje četiri godine;</w:t>
      </w:r>
    </w:p>
    <w:p w14:paraId="4C7853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nemaju vlasnički udeo niti ostvaruju neku drugu direktnu ili indirektnu finansijsku korist od bilo kog dela vertikalno integrisanog preduzeća, a njihova zarada ne sme da zavisi od aktivnosti ili poslovnih rezultata vertikalno integrisanog preduzeća.</w:t>
      </w:r>
    </w:p>
    <w:p w14:paraId="3F2D02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Predlog za imenovanje članova organa upravljanja nezavisni operator transporta mora dostaviti Agenciji, uključujući i uslove koji se odnose na vreme, trajanje i prestanak mandata, kao i materijalna i druga prava.</w:t>
      </w:r>
    </w:p>
    <w:p w14:paraId="3CC6FA5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tri nedelje od dana prijema predloga iz stava 2. ovog člana Agencija može dati primedbe na predlog odluke o imenovanju i to ako:</w:t>
      </w:r>
    </w:p>
    <w:p w14:paraId="387EBA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postoji sumnja u profesionalnu nezavisnost člana organa upravljanja u smislu stava 2. ovog člana, kao i uslove zapošljavanja, uključujući zaradu i ostala materijalna prava;</w:t>
      </w:r>
    </w:p>
    <w:p w14:paraId="70CFBE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 slučaju prevremenog prestanka mandata postoji sumnja po pitanju opravdanosti tog prevremenog prestanka.</w:t>
      </w:r>
    </w:p>
    <w:p w14:paraId="6CDB8B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stava 2. i stava 3. tačka 2) ovog člana primenjuju se i na lica zaposlena na rukovodećim mestima i lica direktno podređena njima, a koja se odnose na upravljanje, održavanje, izgradnju ili razvoj transportnog sistema.</w:t>
      </w:r>
    </w:p>
    <w:p w14:paraId="3D8815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stava 1. tačka 2) ovog člana primenjuju se na najmanje polovinu plus jednog člana organa upravljanja, a druga lica organa upravljanja mogu biti lica koja u periodu od šest meseci pre imenovanja nisu direktno ili indirektno bila angažovana od strane drugih delova vertikalno integrisanog preduzeća ili njegovih većinskih akcionara.</w:t>
      </w:r>
    </w:p>
    <w:p w14:paraId="28A30A0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3" w:name="clan_236"/>
      <w:bookmarkEnd w:id="353"/>
      <w:r w:rsidRPr="00D32602">
        <w:rPr>
          <w:rFonts w:ascii="Open Sans" w:eastAsia="Times New Roman" w:hAnsi="Open Sans" w:cs="Open Sans"/>
          <w:b/>
          <w:bCs/>
          <w:color w:val="333333"/>
          <w:sz w:val="21"/>
          <w:szCs w:val="21"/>
        </w:rPr>
        <w:t>Član 236</w:t>
      </w:r>
    </w:p>
    <w:p w14:paraId="11C515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Članove nadzornog odbora, odnosno skupštine akcionara nezavisnog operatora transporta mogu da čine predstavnici vertikalno integrisanog preduzeća, predstavnici akcionara treće strane i predstavnici drugih zainteresovanih strana, kao što su zaposleni nezavisnog operatora transporta.</w:t>
      </w:r>
    </w:p>
    <w:p w14:paraId="50E115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Telo iz stava 1. ovog člana donosi odluke koje utiču na vrednost imovine nezavisnog operatora transporta, saglasnosti na godišnje i dugoročne finansijske planove, nivo zaduživanja nezavisnog operatora transporta i iznos dobiti koja se isplaćuje.</w:t>
      </w:r>
    </w:p>
    <w:p w14:paraId="65F883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člana 235. stav 1. tač. 2), 3) i 4) ovog zakona primenjuju se najmanje na polovinu članova tela iz stava 1. ovog člana umanjenog za jedan, a odredbe člana 235. stav 1. tačka 2) ovog zakona primenjuju se na sve članove.</w:t>
      </w:r>
    </w:p>
    <w:p w14:paraId="09D9A42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54" w:name="str_117"/>
      <w:bookmarkEnd w:id="354"/>
      <w:r w:rsidRPr="00D32602">
        <w:rPr>
          <w:rFonts w:ascii="Open Sans" w:eastAsia="Times New Roman" w:hAnsi="Open Sans" w:cs="Open Sans"/>
          <w:b/>
          <w:bCs/>
          <w:color w:val="333333"/>
          <w:sz w:val="24"/>
          <w:szCs w:val="24"/>
        </w:rPr>
        <w:t>Program za obezbeđivanje nediskriminatornog ponašanja</w:t>
      </w:r>
    </w:p>
    <w:p w14:paraId="7D7A95F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5" w:name="clan_237"/>
      <w:bookmarkEnd w:id="355"/>
      <w:r w:rsidRPr="00D32602">
        <w:rPr>
          <w:rFonts w:ascii="Open Sans" w:eastAsia="Times New Roman" w:hAnsi="Open Sans" w:cs="Open Sans"/>
          <w:b/>
          <w:bCs/>
          <w:color w:val="333333"/>
          <w:sz w:val="21"/>
          <w:szCs w:val="21"/>
        </w:rPr>
        <w:t>Član 237</w:t>
      </w:r>
    </w:p>
    <w:p w14:paraId="62D95C2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Nezavisni operator transporta dužan je da donese i sprovede program za obezbeđivanje nediskriminatornog ponašanja iz člana 280. ovog zakona (u daljem tekstu: Program nediskriminatornog ponašanja).</w:t>
      </w:r>
    </w:p>
    <w:p w14:paraId="47B25D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Programom nediskriminatornog ponašanja se utvrđuju posebne obaveze zaposlenih u ispunjavanju tih ciljeva.</w:t>
      </w:r>
    </w:p>
    <w:p w14:paraId="20B41D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 Program nediskriminatornog ponašanja saglasnost daje Agencija.</w:t>
      </w:r>
    </w:p>
    <w:p w14:paraId="38D180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6" w:name="clan_238"/>
      <w:bookmarkEnd w:id="356"/>
      <w:r w:rsidRPr="00D32602">
        <w:rPr>
          <w:rFonts w:ascii="Open Sans" w:eastAsia="Times New Roman" w:hAnsi="Open Sans" w:cs="Open Sans"/>
          <w:b/>
          <w:bCs/>
          <w:color w:val="333333"/>
          <w:sz w:val="21"/>
          <w:szCs w:val="21"/>
        </w:rPr>
        <w:t>Član 238</w:t>
      </w:r>
    </w:p>
    <w:p w14:paraId="5839A1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upravljanja imenuje pravno ili fizičko lice zaduženo za praćenje Programa nediskriminatornog ponašanja ako ispunjava uslove iz člana 225. stav 1. tač. 1)-3) ovog zakona, uz prethodnu saglasnost Agencije.</w:t>
      </w:r>
    </w:p>
    <w:p w14:paraId="36022A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upravljanja može razrešiti lice zaduženo za praćenje Programa nediskriminatornog ponašanja uz prethodnu saglasnost Agencije.</w:t>
      </w:r>
    </w:p>
    <w:p w14:paraId="0C3818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odbiti predlog za imenovanje ako lice nije dovoljno nezavisno ili nema potrebne profesionalne kapacitete.</w:t>
      </w:r>
    </w:p>
    <w:p w14:paraId="5F01A8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iz stava 1. ovog člana dužno je da:</w:t>
      </w:r>
    </w:p>
    <w:p w14:paraId="5DB327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prati sprovođenje Programa nediskriminatornog ponašanja;</w:t>
      </w:r>
    </w:p>
    <w:p w14:paraId="3D0C1A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sastavi godišnji izveštaj o preduzetim merama za ostvarenje Programa nediskriminatornog ponašanja i dostavi ga Agenciji;</w:t>
      </w:r>
    </w:p>
    <w:p w14:paraId="144F5D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podnese izveštaj organu upravljanja i da preporuke vezane za Program nediskriminatornog ponašanja i njegovu primenu;</w:t>
      </w:r>
    </w:p>
    <w:p w14:paraId="43D04F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obaveštava Agenciju o svakoj bitnoj povredi odredaba Programa nediskriminatornog ponašanja;</w:t>
      </w:r>
    </w:p>
    <w:p w14:paraId="29937D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podnese izveštaj Agenciji o svim o komercijalnim i finansijskim odnosima između vertikalno integrisanog preduzeća i operatora transportnog sistema:</w:t>
      </w:r>
    </w:p>
    <w:p w14:paraId="1A4F64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dostavi informacije na zahtev Agencije.</w:t>
      </w:r>
    </w:p>
    <w:p w14:paraId="72C84E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zaduženo za praćenje Programa nediskriminatornog ponašanja dostavlja Agenciji predloge odluka o investicionom planu ili pojedinačnim investicijama u transportni sistem pre dostavljanja organu upravljanja.</w:t>
      </w:r>
    </w:p>
    <w:p w14:paraId="097DD3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organ upravljanja ne usvoji odluke što bi za posledicu imalo sprečavanje ili odlaganje investicija koje su u okviru desetogodišnjeg plana razvoja transportnog sistema bile predviđene da se realizuju u naredne tri godine, lice zaduženo za praćenje Programa nediskriminatornog ponašanja dužno je da o tome obavesti Agenciju.</w:t>
      </w:r>
    </w:p>
    <w:p w14:paraId="3B3715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daje saglasnost na uslove kojima se definiše mandat ili zapošljavanje lica za praćenje Programa nediskriminatornog ponašanja, uključujući i trajanje njegovog mandata ili radnog odnosa, kojima se obezbeđuje njegova nezavisnost, uključujući i obezbeđenje svih elemenata koji su mu neophodni da ispuni svoje dužnosti.</w:t>
      </w:r>
    </w:p>
    <w:p w14:paraId="4B33DA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Tokom trajanja mandata, lice zaduženo za praćenje programa usklađenosti ne sme imati drugi profesionalni angažman, odgovornost ili interes, direktno ili indirektno, u/sa bilo kojim delom vertikalno integrisanog preduzeća ili sa njegovim većinskim akcionarima.</w:t>
      </w:r>
    </w:p>
    <w:p w14:paraId="1F59FB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 praćenje Programa nediskriminatornog ponašanja može da prisustvuje svim sastancima rukovodstva ili organa upravljanja nezavisnog operatora transporta, nadzornog odbora i skupštine, koji su obavezni da ga obaveste o zakazanim sastancima i dostave materijal neophodan za sastanak.</w:t>
      </w:r>
    </w:p>
    <w:p w14:paraId="5A064B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 praćenje Programa nediskriminatornog ponašanja prisustvuje svim sastancima na kojima se razmatraju sledeća pitanja:</w:t>
      </w:r>
    </w:p>
    <w:p w14:paraId="3E88C9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 uslovi za pristup sistemu za transport prirodnog gasa, a posebno u vezi sa cenom pristupa sistemu, usluge vezane za pristup sistemu, raspodela kapaciteta i upravljanje preopterećenjem, transparentnost, balansiranje i sekundarno tržište;</w:t>
      </w:r>
    </w:p>
    <w:p w14:paraId="20B472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tekući projekti koji se odnose na upravljanje, održavanje i razvoj transportnog sistema, uključujući investicije u nove interkonektore i priključke;</w:t>
      </w:r>
    </w:p>
    <w:p w14:paraId="459C95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kupovina i prodaja prirodnog gasa za potrebe obezbeđivanja sigurnog rada transportnog sistema, obezbeđivanja sopstvene potrošnje prirodnog gasa, balansiranja sistema i nadoknadu gubitaka u transportnom sistemu.</w:t>
      </w:r>
    </w:p>
    <w:p w14:paraId="231D1B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 praćenje Programa nediskriminatornog ponašanja prati usklađenost nezavisnog operatora transporta sa odredbama ovog zakona koje se odnose na poverljivost nezavisnog operatora transporta i vlasnika transportnog sistema.</w:t>
      </w:r>
    </w:p>
    <w:p w14:paraId="2EA7E6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 praćenje Programa nediskriminatornog ponašanja ima pristup svim bitnim podacima i službama nezavisnog operatora transporta, kao i svim informacijama koje su mu neophodne za ispunjavanje propisanih zadataka.</w:t>
      </w:r>
    </w:p>
    <w:p w14:paraId="7A3B4C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za praćenje Programa nediskriminatornog ponašanja ima pristup službama nezavisnog operatora transporta bez prethodne najave.</w:t>
      </w:r>
    </w:p>
    <w:p w14:paraId="4FF48D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Uz prethodnu saglasnost Agencije organ upravljanja može da razreši dužnosti lice za praćenje Programa nediskriminatornog ponašanja. U slučaju nedovoljne nezavisnosti ili nedovoljnih profesionalnih kapaciteta lica za praćenje Programa nediskriminatornog ponašanja Agencija može da zahteva da se ono razreši dužnosti.</w:t>
      </w:r>
    </w:p>
    <w:p w14:paraId="73E9E2D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57" w:name="str_118"/>
      <w:bookmarkEnd w:id="357"/>
      <w:r w:rsidRPr="00D32602">
        <w:rPr>
          <w:rFonts w:ascii="Open Sans" w:eastAsia="Times New Roman" w:hAnsi="Open Sans" w:cs="Open Sans"/>
          <w:b/>
          <w:bCs/>
          <w:color w:val="333333"/>
          <w:sz w:val="24"/>
          <w:szCs w:val="24"/>
        </w:rPr>
        <w:t>Sertifikacija i određivanje operatora transportnog sistema</w:t>
      </w:r>
    </w:p>
    <w:p w14:paraId="6EB0BA1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8" w:name="clan_239"/>
      <w:bookmarkEnd w:id="358"/>
      <w:r w:rsidRPr="00D32602">
        <w:rPr>
          <w:rFonts w:ascii="Open Sans" w:eastAsia="Times New Roman" w:hAnsi="Open Sans" w:cs="Open Sans"/>
          <w:b/>
          <w:bCs/>
          <w:color w:val="333333"/>
          <w:sz w:val="21"/>
          <w:szCs w:val="21"/>
        </w:rPr>
        <w:t>Član 239</w:t>
      </w:r>
    </w:p>
    <w:p w14:paraId="0CDF9F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nego što neko pravno lice dobije licencu i time bude određeno za operatora transportnog sistema, mora biti sertifikovano u skladu sa ovim zakonom.</w:t>
      </w:r>
    </w:p>
    <w:p w14:paraId="79ED62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postupku sertifikacije utvrđuje se ispunjenost uslova, i to:</w:t>
      </w:r>
    </w:p>
    <w:p w14:paraId="22EA57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za operatora transportnog sistema u skladu sa čl. 224. i 225. ovog zakona;</w:t>
      </w:r>
    </w:p>
    <w:p w14:paraId="1338E2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 nezavisnog operatora sistema u skladu sa čl. 227-231. ovog zakona;</w:t>
      </w:r>
    </w:p>
    <w:p w14:paraId="084E35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 nezavisnog operatora transporta u skladu sa čl. 232-238. ovog zakona.</w:t>
      </w:r>
    </w:p>
    <w:p w14:paraId="3B6783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pokreće se na:</w:t>
      </w:r>
    </w:p>
    <w:p w14:paraId="0D1ABC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zahtev pravnog lica koje još nije sertifikovano kao operator transportnog sistema;</w:t>
      </w:r>
    </w:p>
    <w:p w14:paraId="55C5DC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zahtev Agencije ako pravno lice ne podnese zahtev za sertifikaciju ili</w:t>
      </w:r>
    </w:p>
    <w:p w14:paraId="22BBDE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obrazložen zahtev nadležnog tela saglasno obavezama koje proizilaze iz potvrđenih međunarodnih ugovora.</w:t>
      </w:r>
    </w:p>
    <w:p w14:paraId="1C50F9D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59" w:name="clan_240"/>
      <w:bookmarkEnd w:id="359"/>
      <w:r w:rsidRPr="00D32602">
        <w:rPr>
          <w:rFonts w:ascii="Open Sans" w:eastAsia="Times New Roman" w:hAnsi="Open Sans" w:cs="Open Sans"/>
          <w:b/>
          <w:bCs/>
          <w:color w:val="333333"/>
          <w:sz w:val="21"/>
          <w:szCs w:val="21"/>
        </w:rPr>
        <w:t>Član 240</w:t>
      </w:r>
    </w:p>
    <w:p w14:paraId="698DFC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sprovodi Agencija i donosi odluku o sertifikaciji operatora transportnog sistema u skladu sa ovim zakonom i propisima donetim na osnovu ovog zakona.</w:t>
      </w:r>
    </w:p>
    <w:p w14:paraId="071CD8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Aktom iz člana 27. stav 7. ovog zakona bliže se uređuje: postupak sertifikacije, sadržaj zahteva za sertifikaciju, sadržaj odluke o sertifikaciji i dokumenta koja se prilažu uz zahtev, a naročito:</w:t>
      </w:r>
    </w:p>
    <w:p w14:paraId="78B129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podaci o podnosiocu zahteva uključujući podatke o osnovnom kapitalu, spisku suvlasnika, godišnji finansijski izveštaji sa izveštajima revizora, akt o osnivanju, odnosno statut;</w:t>
      </w:r>
    </w:p>
    <w:p w14:paraId="3F8B7C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dokaze o vlasničkim ili drugim pravima na transportnom sistemu;</w:t>
      </w:r>
    </w:p>
    <w:p w14:paraId="6532D2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podatke o kontroli nad operatorom transportnog sistema, organima i licima koja direktno ili indirektno vrše kontrolu nad operatorom sistema, kao i podatke o kontroli nad vlasnikom transportnog sistema, organima i licima koja direktno ili indirektno vrše kontrolu nad vlasnikom transportnog sistema, u zavisnosti od oblika organizovanja u skladu sa članom 223. ovog zakona;</w:t>
      </w:r>
    </w:p>
    <w:p w14:paraId="69BA8B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druga dokumenta i podatke neophodne za sprovođenje postupka sertifikacije.</w:t>
      </w:r>
    </w:p>
    <w:p w14:paraId="3477F21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0" w:name="clan_241"/>
      <w:bookmarkEnd w:id="360"/>
      <w:r w:rsidRPr="00D32602">
        <w:rPr>
          <w:rFonts w:ascii="Open Sans" w:eastAsia="Times New Roman" w:hAnsi="Open Sans" w:cs="Open Sans"/>
          <w:b/>
          <w:bCs/>
          <w:color w:val="333333"/>
          <w:sz w:val="21"/>
          <w:szCs w:val="21"/>
        </w:rPr>
        <w:t>Član 241</w:t>
      </w:r>
    </w:p>
    <w:p w14:paraId="789011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donese odluku o sertifikaciji operatora transportnog sistema u roku od četiri meseca od dana podnošenja zahteva iz člana 239. stav 3. tač. 1) i 3) ovog zakona.</w:t>
      </w:r>
    </w:p>
    <w:p w14:paraId="4A0812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Agencija ne donese odluku iz stava 1. ovog člana smatra se da je odluka o sertifikaciji doneta.</w:t>
      </w:r>
    </w:p>
    <w:p w14:paraId="32C561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sertifikaciji operatora transportnog sistema sa pratećom dokumentacijom Agencija je dužna da bez odlaganja dostavi nadležnom telu saglasno obavezama koje proizilaze iz potvrđenih međunarodnih ugovora, radi davanja mišljenja.</w:t>
      </w:r>
    </w:p>
    <w:p w14:paraId="59437C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u roku od četiri meseca od dana dostavljanja odluke o sertifikaciji nadležno telo saglasno obavezama koje proizilaze iz potvrđenih međunarodnih ugovora ne dostavi mišljenje smatra se da je saglasno sa odlukom Agencije.</w:t>
      </w:r>
    </w:p>
    <w:p w14:paraId="0D15E3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četiri meseca od prijema mišljenja nadležnog tela saglasno obavezama koje proizilaze iz potvrđenih međunarodnih ugovora, Agencija će doneti konačnu odluku o sertifikaciji operatera transportnog sistema, uzimajući u obzir to mišljenje.</w:t>
      </w:r>
    </w:p>
    <w:p w14:paraId="1BD630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Agencije i mišljenje nadležnog tela saglasno obavezama koje proizilaze iz potvrđenih međunarodnih ugovora će biti objavljeni zajedno u "Službenom glasniku Republike Srbije" i na internet stranicama operatora transportnog sistema i Agencije.</w:t>
      </w:r>
    </w:p>
    <w:p w14:paraId="0306CF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konačna odluka Agencije odstupa od mišljenje nadležnog tela saglasno obavezama koje proizilaze iz potvrđenih međunarodnih ugovora, Agencija će zajedno sa odlukom i mišljenjem iz stava 6. ovog člana objaviti i obrazloženje za takvu odluku.</w:t>
      </w:r>
    </w:p>
    <w:p w14:paraId="374826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1" w:name="clan_242"/>
      <w:bookmarkEnd w:id="361"/>
      <w:r w:rsidRPr="00D32602">
        <w:rPr>
          <w:rFonts w:ascii="Open Sans" w:eastAsia="Times New Roman" w:hAnsi="Open Sans" w:cs="Open Sans"/>
          <w:b/>
          <w:bCs/>
          <w:color w:val="333333"/>
          <w:sz w:val="21"/>
          <w:szCs w:val="21"/>
        </w:rPr>
        <w:t>Član 242</w:t>
      </w:r>
    </w:p>
    <w:p w14:paraId="65E7CB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Sertifikovani operator transportnog sistema dužan je da obavesti Agenciju o svim planiranim promenama koje mogu zahtevati ponovnu procenu ispunjenosti uslova iz člana 223. ovog zakona.</w:t>
      </w:r>
    </w:p>
    <w:p w14:paraId="087554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neprekidno prati da li sertifikovani operator transportnog sistema ispunjava uslove iz člana 223. ovog zakona i pokreće novi postupak sertifikacije u sledećim slučajevima:</w:t>
      </w:r>
    </w:p>
    <w:p w14:paraId="183566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kada je operator transportnog sistema obavesti o promenama iz stava 1. ovog člana;</w:t>
      </w:r>
    </w:p>
    <w:p w14:paraId="53A7CC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kada ima saznanja o planiranim promenama koje predstavljaju razlog za novi postupak sertifikacije ili koje mogu dovesti ili su dovele do povrede propisa o razdvajanju;</w:t>
      </w:r>
    </w:p>
    <w:p w14:paraId="67594C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kada nadležno telo saglasno obavezama koje proizilaze iz potvrđenih međunarodnih ugovora podnese opravdan zahtev.</w:t>
      </w:r>
    </w:p>
    <w:p w14:paraId="67DCB13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2" w:name="clan_243"/>
      <w:bookmarkEnd w:id="362"/>
      <w:r w:rsidRPr="00D32602">
        <w:rPr>
          <w:rFonts w:ascii="Open Sans" w:eastAsia="Times New Roman" w:hAnsi="Open Sans" w:cs="Open Sans"/>
          <w:b/>
          <w:bCs/>
          <w:color w:val="333333"/>
          <w:sz w:val="21"/>
          <w:szCs w:val="21"/>
        </w:rPr>
        <w:t>Član 243</w:t>
      </w:r>
    </w:p>
    <w:p w14:paraId="1886B1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Postupak sertifikacije iz člana 242. ovog zakona sprovodi se u skladu sa čl. 240. i 241. ovog zakona.</w:t>
      </w:r>
    </w:p>
    <w:p w14:paraId="025AB32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3" w:name="clan_244"/>
      <w:bookmarkEnd w:id="363"/>
      <w:r w:rsidRPr="00D32602">
        <w:rPr>
          <w:rFonts w:ascii="Open Sans" w:eastAsia="Times New Roman" w:hAnsi="Open Sans" w:cs="Open Sans"/>
          <w:b/>
          <w:bCs/>
          <w:color w:val="333333"/>
          <w:sz w:val="21"/>
          <w:szCs w:val="21"/>
        </w:rPr>
        <w:t>Član 244</w:t>
      </w:r>
    </w:p>
    <w:p w14:paraId="6C98BF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i proizvođač prirodnog gasa ili energetski subjekti koji obavljaju delatnost snabdevanja električnom energijom i prirodnim gasom, dužni su da Agenciji dostave sve podatke i sva dokumenta neophodna za postupak sertifikacije operatora transportnog sistema.</w:t>
      </w:r>
    </w:p>
    <w:p w14:paraId="3AEB2E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čuva poverljivost komercijalno osetljivih podataka iz stava 1. ovog člana.</w:t>
      </w:r>
    </w:p>
    <w:p w14:paraId="6B72AFE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64" w:name="str_119"/>
      <w:bookmarkEnd w:id="364"/>
      <w:r w:rsidRPr="00D32602">
        <w:rPr>
          <w:rFonts w:ascii="Open Sans" w:eastAsia="Times New Roman" w:hAnsi="Open Sans" w:cs="Open Sans"/>
          <w:b/>
          <w:bCs/>
          <w:color w:val="333333"/>
          <w:sz w:val="24"/>
          <w:szCs w:val="24"/>
        </w:rPr>
        <w:t>Sertifikacija operatora transportnog sistema u vezi sa trećim zemljama</w:t>
      </w:r>
    </w:p>
    <w:p w14:paraId="29D2166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5" w:name="clan_245"/>
      <w:bookmarkEnd w:id="365"/>
      <w:r w:rsidRPr="00D32602">
        <w:rPr>
          <w:rFonts w:ascii="Open Sans" w:eastAsia="Times New Roman" w:hAnsi="Open Sans" w:cs="Open Sans"/>
          <w:b/>
          <w:bCs/>
          <w:color w:val="333333"/>
          <w:sz w:val="21"/>
          <w:szCs w:val="21"/>
        </w:rPr>
        <w:t>Član 245</w:t>
      </w:r>
    </w:p>
    <w:p w14:paraId="7BB2CC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postupak sertifikacije započet na osnovu zahteva za sertifikaciju koji podnosi vlasnik transportnog sistema ili operator transportnog sistema kojeg kontroliše osoba ili osobe iz treće države ili trećih država, primenjuju se odredbe čl. 240, 241. i 246. ovog zakona.</w:t>
      </w:r>
    </w:p>
    <w:p w14:paraId="154A1B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 zahtevu bez odlaganja obaveštava Ministarstvo i nadležno telo saglasno obavezama koje proizilaze iz potvrđenih međunarodnih ugovora, kao i o svim okolnostima koje bi mogle imati za posledicu da osoba ili osobe iz treće države ili trećih država preuzmu kontrolu nad transportnim sistemom ili operatorom transportnog sistema.</w:t>
      </w:r>
    </w:p>
    <w:p w14:paraId="570D30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dužan je da obavesti Agenciju o svim okolnostima koje bi dovele do činjenice da lice ili lica iz treće zemlje ili trećih zemalja steknu kontrolu nad operatorom transportnog sistema ili transportnim sistemom.</w:t>
      </w:r>
    </w:p>
    <w:p w14:paraId="2FFB16E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6" w:name="clan_246"/>
      <w:bookmarkEnd w:id="366"/>
      <w:r w:rsidRPr="00D32602">
        <w:rPr>
          <w:rFonts w:ascii="Open Sans" w:eastAsia="Times New Roman" w:hAnsi="Open Sans" w:cs="Open Sans"/>
          <w:b/>
          <w:bCs/>
          <w:color w:val="333333"/>
          <w:sz w:val="21"/>
          <w:szCs w:val="21"/>
        </w:rPr>
        <w:t>Član 246</w:t>
      </w:r>
    </w:p>
    <w:p w14:paraId="4EAB9F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odbiti sertifikaciju operatora transportnog sistema koji kontroliše jedno ili više lica iz treće zemlje ili trećih zemalja, u slučaju da:</w:t>
      </w:r>
    </w:p>
    <w:p w14:paraId="290823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operator transportnog sistema ne ispunjava zahteve iz člana 223. ovog zakona;</w:t>
      </w:r>
    </w:p>
    <w:p w14:paraId="384F5E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dodela sertifikata ugrožava sigurnost snabdevanja prirodnim gasom Republike Srbije i regiona.</w:t>
      </w:r>
    </w:p>
    <w:p w14:paraId="57DADD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pri razmatranju stava 1. tačka 2) ovog člana posebno uzeti u obzir odredbe:</w:t>
      </w:r>
    </w:p>
    <w:p w14:paraId="026B66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međunarodnog prava i obaveza u vezi sa trećim zemljama, uključujući i sporazume zaključene sa jednom ili više trećih zemalja čiji potpisnik je i neka od ugovornih strana iz ugovora iz člana 2. tačka 78) ovog zakona, koje proizilaze iz potvrđenih međunarodnih ugovora i odnose se na pitanja sigurnosti snabdevanja;</w:t>
      </w:r>
    </w:p>
    <w:p w14:paraId="6D5B04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prava i obaveze Republike Srbije u vezi sa tom trećom zemljom koje proizilazi iz sporazuma zaključenih sa tom zemljom, kao i ugovori koje je Republika Srbija potpisala u postupku evropskih integracija;</w:t>
      </w:r>
    </w:p>
    <w:p w14:paraId="57BC0D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druge specifične činjenice i okolnosti u vezi sa konkretnim slučajem ili trećom zemljom.</w:t>
      </w:r>
    </w:p>
    <w:p w14:paraId="645A74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donošenja odluke o sertifikaciji Agencija uzima u obzir i mišljenje Ministarstva o uticaju na sigurnost snabdevanja Republike Srbije ili regiona.</w:t>
      </w:r>
    </w:p>
    <w:p w14:paraId="7D22A5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Ministarstvo može zatražiti od Agencije da donese konačnu odluku u skladu sa mišljenjem u slučaju da izdavanje sertifikata ugrožava sigurnost snabdevanja Republike Srbije ili regiona ili predstavlja opasnost po bezbednost Republike Srbije.</w:t>
      </w:r>
    </w:p>
    <w:p w14:paraId="3524F8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konačna odluka nije u skladu sa mišljenjem nadležnog tela saglasno obavezama koje proizilaze iz potvrđenih međunarodnih ugovora, Agencija je dužna da objavi i obrazloženje za donošenje takve odluke na način propisan članom 241. ovog zakona.</w:t>
      </w:r>
    </w:p>
    <w:p w14:paraId="665336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ima pravo da odbije zahtev za sertifikaciju u slučaju da izdavanje sertifikata ugrožava sigurnost snabdevanja Republike Srbije ili regiona, ili predstavlja opasnost po bezbednost Republike Srbije.</w:t>
      </w:r>
    </w:p>
    <w:p w14:paraId="214FD21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67" w:name="str_120"/>
      <w:bookmarkEnd w:id="367"/>
      <w:r w:rsidRPr="00D32602">
        <w:rPr>
          <w:rFonts w:ascii="Open Sans" w:eastAsia="Times New Roman" w:hAnsi="Open Sans" w:cs="Open Sans"/>
          <w:b/>
          <w:bCs/>
          <w:color w:val="333333"/>
          <w:sz w:val="24"/>
          <w:szCs w:val="24"/>
        </w:rPr>
        <w:t>Odgovornosti i dužnosti operatora transportnog sistema</w:t>
      </w:r>
    </w:p>
    <w:p w14:paraId="0E3BE19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8" w:name="clan_247"/>
      <w:bookmarkEnd w:id="368"/>
      <w:r w:rsidRPr="00D32602">
        <w:rPr>
          <w:rFonts w:ascii="Open Sans" w:eastAsia="Times New Roman" w:hAnsi="Open Sans" w:cs="Open Sans"/>
          <w:b/>
          <w:bCs/>
          <w:color w:val="333333"/>
          <w:sz w:val="21"/>
          <w:szCs w:val="21"/>
        </w:rPr>
        <w:t>Član 247</w:t>
      </w:r>
    </w:p>
    <w:p w14:paraId="2A498B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odgovoran je za:</w:t>
      </w:r>
    </w:p>
    <w:p w14:paraId="628282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siguran i pouzdan rad transportnog sistema i kvalitet isporuke prirodnog gasa;</w:t>
      </w:r>
    </w:p>
    <w:p w14:paraId="43C766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bezbedan rad transportnog sistema prirodnog gasa;</w:t>
      </w:r>
    </w:p>
    <w:p w14:paraId="53B660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upravljanje transportnim sistemom, na način koji obezbeđuje sigurnost isporuke prirodnog gasa;</w:t>
      </w:r>
    </w:p>
    <w:p w14:paraId="16A9A5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razvoj kojim se obezbeđuje dugoročna sposobnost transportnog sistema da ispuni racionalne zahteve za transportom prirodnog gasa;</w:t>
      </w:r>
    </w:p>
    <w:p w14:paraId="05326E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koordiniran rad transportnog sistema sa drugim transportnim, odnosno distributivnim sistemima i skladištem prirodnog gasa;</w:t>
      </w:r>
    </w:p>
    <w:p w14:paraId="7AC676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balansiranje sistema ako je odgovoran za uređivanje i administriranje tržišta prirodnog gasa;</w:t>
      </w:r>
    </w:p>
    <w:p w14:paraId="2AAF72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nediskriminatorni pristup transportnom sistemu;</w:t>
      </w:r>
    </w:p>
    <w:p w14:paraId="27C7E1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ispravnost i pouzdanost merenja prirodnog gasa na mestima primopredaje u i iz transportnog sistema.</w:t>
      </w:r>
    </w:p>
    <w:p w14:paraId="3A1FFF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w:t>
      </w:r>
      <w:r w:rsidRPr="00D32602">
        <w:rPr>
          <w:rFonts w:ascii="Open Sans" w:eastAsia="Times New Roman" w:hAnsi="Open Sans" w:cs="Open Sans"/>
          <w:i/>
          <w:iCs/>
          <w:color w:val="333333"/>
          <w:sz w:val="19"/>
          <w:szCs w:val="19"/>
        </w:rPr>
        <w:t>(brisana)</w:t>
      </w:r>
    </w:p>
    <w:p w14:paraId="789595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koji ima najveći broj izlaza sa transportnog sistema odgovoran je za uređivanje i administriranje tržišta prirodnog gasa.</w:t>
      </w:r>
    </w:p>
    <w:p w14:paraId="1D9A87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će na predlog Ministarstva odrediti operatora transportnog sistema iz stava 2. ovog člana.</w:t>
      </w:r>
    </w:p>
    <w:p w14:paraId="4C3F9D3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69" w:name="clan_248"/>
      <w:bookmarkEnd w:id="369"/>
      <w:r w:rsidRPr="00D32602">
        <w:rPr>
          <w:rFonts w:ascii="Open Sans" w:eastAsia="Times New Roman" w:hAnsi="Open Sans" w:cs="Open Sans"/>
          <w:b/>
          <w:bCs/>
          <w:color w:val="333333"/>
          <w:sz w:val="21"/>
          <w:szCs w:val="21"/>
        </w:rPr>
        <w:t>Član 248</w:t>
      </w:r>
    </w:p>
    <w:p w14:paraId="3F7FFE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dužan je da:</w:t>
      </w:r>
    </w:p>
    <w:p w14:paraId="2C490B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održava i razvija transportni sistem;</w:t>
      </w:r>
    </w:p>
    <w:p w14:paraId="0956A6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donosi pravila o radu transportnog sistema;</w:t>
      </w:r>
    </w:p>
    <w:p w14:paraId="5C44B6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svake godine donese plan razvoja transportnog sistema za period od najmanje deset godina i uskladi ga sa planom razvoja povezanih sistema i sa zahtevima za priključenje objekata skladišta, proizvođača i kupaca;</w:t>
      </w:r>
    </w:p>
    <w:p w14:paraId="532897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donese Program za obezbeđivanje nediskriminatornog ponašanja, odredi lice odgovorno za nadzor nad sprovođenjem ovog programa i sačini godišnji izveštaj;</w:t>
      </w:r>
    </w:p>
    <w:p w14:paraId="5749DB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nabavlja prirodni gas za potrebe obezbeđivanja sigurnog rada sistema i za nadoknadu gubitaka u transportnom sistemu na principima minimalnih troškova, transparentnosti i nediskriminacije;</w:t>
      </w:r>
    </w:p>
    <w:p w14:paraId="4787E5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kupuje i prodaje prirodni gas za potrebe balansiranja sistema, odnosno uravnoteženja količine prirodnog gasa koju je, za potrebe korisnika, preuzeo u transportni sistem u tački ulaza i isporučio sa transporta u tački izlaza, na principima minimalnih troškova, transparentnosti i nediskriminacije;</w:t>
      </w:r>
    </w:p>
    <w:p w14:paraId="436FB8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koristi lajnpak za potrebe balansiranja sistema, obezbeđivanja sigurnog rada sistema i za nadoknadu gubitaka u transportnom sistemu;</w:t>
      </w:r>
    </w:p>
    <w:p w14:paraId="300225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balansira sistem na principima minimalnih troškova, transparentnosti i nediskriminacije;</w:t>
      </w:r>
    </w:p>
    <w:p w14:paraId="5D554C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preduzima propisane mere bezbednosti u toku korišćenja transportnog sistema i drugih kapaciteta koji su u funkciji transportnog sistema;</w:t>
      </w:r>
    </w:p>
    <w:p w14:paraId="2C537C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donosi odluku o ceni za pristup transportnom sistemu u skladu sa ovim zakonom;</w:t>
      </w:r>
    </w:p>
    <w:p w14:paraId="19CD6C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određuje cenu prirodnog gasa za potrebe balansiranja sistema u skladu sa pravilima o radu transportnog sistema;</w:t>
      </w:r>
    </w:p>
    <w:p w14:paraId="78BDEB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ne pravi diskriminaciju između korisnika ili grupa korisnika transportnog sistema, a naročito ne favorizuje sa njim povezane energetske subjekte;</w:t>
      </w:r>
    </w:p>
    <w:p w14:paraId="28FC8B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korisnicima transportnog sistema pruža informacije, kako bi ostvarili efikasan pristup sistemu na principima transparentnosti i nediskriminacije;</w:t>
      </w:r>
    </w:p>
    <w:p w14:paraId="7B7A2F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obezbedi poverljivost komercijalno osetljivih informacija dobijenih tokom obavljanja delatnosti i da informacije koje mogu obezbediti prednost na tržištu objavljuje na nediskriminatoran način;</w:t>
      </w:r>
    </w:p>
    <w:p w14:paraId="198298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prikuplja i objavljuje podatke i informacije neophodne za ispunjavanje propisanih obaveza po pitanju transparentnosti i praćenju tržišta prirodnog gasa u skladu sa Pravilima o radu transportnog sistema prirodnog gasa;</w:t>
      </w:r>
    </w:p>
    <w:p w14:paraId="422B90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krajnjem kupcu ili njegovom snabdevaču, na zahtev krajnjeg kupca, dostavi podatke o potrošnji prirodnog gasa u objektima tog kupca na obrascu i po postupku u skladu sa članom 56. stav 1. tačka 11) ovog zakona;</w:t>
      </w:r>
    </w:p>
    <w:p w14:paraId="1C53CE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vodi evidenciju podataka potrebnih za utvrđivanje pokazatelja kvaliteta isporuke i snabdevanja prirodnim gasom i dostavlja Agenciji izveštaj u skladu sa pravilima iz člana 51. stav 1. tačka 2) ovog zakona;</w:t>
      </w:r>
    </w:p>
    <w:p w14:paraId="562027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utvrdi tehničko-tehnološke uslove za povezivanje objekata, uređaja i postrojenja u jedinstven sistem;</w:t>
      </w:r>
    </w:p>
    <w:p w14:paraId="2A9B9D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prati sigurnost isporuke i snabdevanja i Ministarstvu dostavlja podatke za izveštaj o sigurnosti snabdevanja;</w:t>
      </w:r>
    </w:p>
    <w:p w14:paraId="2F085C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preduzima mere za povećanje energetske efikasnosti i zaštitu životne sredine;</w:t>
      </w:r>
    </w:p>
    <w:p w14:paraId="6ED774E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razmenjuje informacije neophodne za bezbedno i sigurno funkcionisanje sistema sa drugim operatorima sistema;</w:t>
      </w:r>
    </w:p>
    <w:p w14:paraId="5AAC43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sarađuje sa operatorima drugih sistema i drugim relevantnim zainteresovanim stranama, u cilju uspostavljanja regionalnog tržišta prirodnog gasa i liberalizacije tržišta;</w:t>
      </w:r>
    </w:p>
    <w:p w14:paraId="1D9A8C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Agenciji dostavlja podatke i dokumentaciju iz člana 56. stav 1. tačka 8) ovog zakona;</w:t>
      </w:r>
    </w:p>
    <w:p w14:paraId="4CFD07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donese akt o cenama nestandardnih usluga, na koji saglasnost daje Agencija i koji se objavljuje na internet stranici operatora sistema;</w:t>
      </w:r>
    </w:p>
    <w:p w14:paraId="220DF0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24a) Agenciji dostavlja podatke o promeni snabdevača i stepenu otvorenosti tržišta;</w:t>
      </w:r>
    </w:p>
    <w:p w14:paraId="0BD470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24b) dostavi podatke potrebne za uređivanje i administriranje tržišta prirodnog gasa operatoru transportnog sistema iz člana 247. stav 2. ovog zakona;</w:t>
      </w:r>
    </w:p>
    <w:p w14:paraId="6FDE8B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24v) u zavisnosti od stepena odstupanja od propisanog kvaliteta isporuke, plati naknadu krajnjem kupcu u skladu sa pravilima iz člana 215. ovog zakona;</w:t>
      </w:r>
    </w:p>
    <w:p w14:paraId="479CEA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24g) postupa u skladu sa dužnostima propisanim zakonom kojim se uređuju obnovljivi izvori energije, kao i energetska efikasnost;</w:t>
      </w:r>
    </w:p>
    <w:p w14:paraId="69DE275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uređuje druga pitanja neophodna za rad transportnog sistema i funkcionisanje tržišta prirodnog gasa.</w:t>
      </w:r>
    </w:p>
    <w:p w14:paraId="0A9911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Dužnosti iz stava 1. tač. 6), 7), 8) i 11) ovog zakona ima samo operator transportnog sistema koji je odgovoran za uređivanje i administriranje tržišta prirodnog gasa.</w:t>
      </w:r>
    </w:p>
    <w:p w14:paraId="2D3A5E4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0" w:name="clan_249"/>
      <w:bookmarkEnd w:id="370"/>
      <w:r w:rsidRPr="00D32602">
        <w:rPr>
          <w:rFonts w:ascii="Open Sans" w:eastAsia="Times New Roman" w:hAnsi="Open Sans" w:cs="Open Sans"/>
          <w:b/>
          <w:bCs/>
          <w:color w:val="333333"/>
          <w:sz w:val="21"/>
          <w:szCs w:val="21"/>
        </w:rPr>
        <w:t>Član 249</w:t>
      </w:r>
    </w:p>
    <w:p w14:paraId="333F2A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ne može da kupuje i prodaje prirodni gas osim u slučaju obezbeđivanja potrebnih količina prirodnog gasa za prvo punjenje sistema, sopstvenu potrošnju prirodnog gasa, balansiranje sistema i nadoknadu gubitaka u transportnom sistemu.</w:t>
      </w:r>
    </w:p>
    <w:p w14:paraId="1953006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71" w:name="str_121"/>
      <w:bookmarkEnd w:id="371"/>
      <w:r w:rsidRPr="00D32602">
        <w:rPr>
          <w:rFonts w:ascii="Open Sans" w:eastAsia="Times New Roman" w:hAnsi="Open Sans" w:cs="Open Sans"/>
          <w:b/>
          <w:bCs/>
          <w:color w:val="333333"/>
          <w:sz w:val="24"/>
          <w:szCs w:val="24"/>
        </w:rPr>
        <w:t>Razvoj transportnog sistema i ovlašćenje za donošenje investicionih odluka</w:t>
      </w:r>
    </w:p>
    <w:p w14:paraId="20429BA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2" w:name="clan_250"/>
      <w:bookmarkEnd w:id="372"/>
      <w:r w:rsidRPr="00D32602">
        <w:rPr>
          <w:rFonts w:ascii="Open Sans" w:eastAsia="Times New Roman" w:hAnsi="Open Sans" w:cs="Open Sans"/>
          <w:b/>
          <w:bCs/>
          <w:color w:val="333333"/>
          <w:sz w:val="21"/>
          <w:szCs w:val="21"/>
        </w:rPr>
        <w:t>Član 250</w:t>
      </w:r>
    </w:p>
    <w:p w14:paraId="365A06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dužan je da svake godine podnese Agenciji na saglasnost desetogodišnji plan razvoja transportnog sistema u skladu sa Strategijom i Programom baziran na prognoziranim potrebama za prirodnim gasom i konsultacijama sa svim zainteresovanim stranama.</w:t>
      </w:r>
    </w:p>
    <w:p w14:paraId="36B067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 izradi desetogodišnjeg plana razvoja operator transportnog sistema uzima u obzir planiranu proizvodnju, potrošnju i razmenu prirodnog gasa sa drugim zemljama.</w:t>
      </w:r>
    </w:p>
    <w:p w14:paraId="286D54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iz stava 1. ovog člana mora biti usaglašen sa planom razvoja povezanih transportnih sistema, proizvodnje prirodnog gasa, skladišta i distributivnih sistema prirodnog gasa.</w:t>
      </w:r>
    </w:p>
    <w:p w14:paraId="053F69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Desetogodišnji plan razvoja transportnog sistema sadrži efikasne mere radi obezbeđenja stabilnosti sistema i sigurnosti snabdevanja.</w:t>
      </w:r>
    </w:p>
    <w:p w14:paraId="6CC3B0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 iz stava 1. ovog člana treba da:</w:t>
      </w:r>
    </w:p>
    <w:p w14:paraId="2A65A9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ukaže na potrebe za izgradnjom i rekonstrukcijom najvažnije infrastrukture transportnog sistema koju treba izgraditi ili rekonstruisati u narednih deset godina;</w:t>
      </w:r>
    </w:p>
    <w:p w14:paraId="193076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sadrži sve investicije za koje je doneta odluka o realizaciji i koje su u toku, kao i investicije koje će se realizovati u periodu od naredne tri godine;</w:t>
      </w:r>
    </w:p>
    <w:p w14:paraId="7351AD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odredi rokove za realizaciju svih investicionih projekata;</w:t>
      </w:r>
    </w:p>
    <w:p w14:paraId="1F74A0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sadrži efikasne mere kojima se ostvaruje adekvatnost sistema i sigurnost snabdevanja.</w:t>
      </w:r>
    </w:p>
    <w:p w14:paraId="583969C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3" w:name="clan_251"/>
      <w:bookmarkEnd w:id="373"/>
      <w:r w:rsidRPr="00D32602">
        <w:rPr>
          <w:rFonts w:ascii="Open Sans" w:eastAsia="Times New Roman" w:hAnsi="Open Sans" w:cs="Open Sans"/>
          <w:b/>
          <w:bCs/>
          <w:color w:val="333333"/>
          <w:sz w:val="21"/>
          <w:szCs w:val="21"/>
        </w:rPr>
        <w:t>Član 251</w:t>
      </w:r>
    </w:p>
    <w:p w14:paraId="2D9AD3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organizuje konsultacije o planu iz člana 250. stav 1. ovog zakona sa postojećim i potencijalnim korisnicima sistema, na nepristrasan i transparentan način, o čemu mora objaviti rezultat, a posebno moguće potrebe za investicijama.</w:t>
      </w:r>
    </w:p>
    <w:p w14:paraId="27B66C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Agencija može da zahteva od potencijalnih korisnika koji učestvuju u konsultacijama da obrazlože da su potencijalni korisnici.</w:t>
      </w:r>
    </w:p>
    <w:p w14:paraId="1C6E86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proverava da li desetogodišnji plan razvoja transportnog sistema obuhvata sve potrebe za ulaganjem koje su utvrđene u postupku konsultacija.</w:t>
      </w:r>
    </w:p>
    <w:p w14:paraId="572903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može od operatora sistema zahtevati da izmeni i dopuni desetogodišnji plan razvoja.</w:t>
      </w:r>
    </w:p>
    <w:p w14:paraId="5B70A8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nakon davanja saglasnosti na plan iz člana 250. stav. 1. ovog zakona na svojoj internet stranici objavi rezultate konsultacija i eventualne izmene desetogodišnjeg plana razvoja.</w:t>
      </w:r>
    </w:p>
    <w:p w14:paraId="0BEF60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prati i ocenjuje realizaciju desetogodišnjeg plana razvoja transportnog sistema.</w:t>
      </w:r>
    </w:p>
    <w:p w14:paraId="7968CA0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4" w:name="clan_252"/>
      <w:bookmarkEnd w:id="374"/>
      <w:r w:rsidRPr="00D32602">
        <w:rPr>
          <w:rFonts w:ascii="Open Sans" w:eastAsia="Times New Roman" w:hAnsi="Open Sans" w:cs="Open Sans"/>
          <w:b/>
          <w:bCs/>
          <w:color w:val="333333"/>
          <w:sz w:val="21"/>
          <w:szCs w:val="21"/>
        </w:rPr>
        <w:t>Član 252</w:t>
      </w:r>
    </w:p>
    <w:p w14:paraId="441BAC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operator transportnog sistema ne realizuje investiciju koju je trebalo da realizuje u roku od tri godine u skladu sa planom iz člana 250. ovog zakona, osim ako su u pitanju razlozi van njegove kontrole, Agencija će preduzeti jednu od sledećih mera da bi osigurala realizaciju planiranih investicija ako su te investicije još uvek neophodne na osnovu najnovijeg desetogodišnjeg plana razvoja:</w:t>
      </w:r>
    </w:p>
    <w:p w14:paraId="74AF3C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zatraži od operatora transportnog sistema realizaciju predmetne investicije;</w:t>
      </w:r>
    </w:p>
    <w:p w14:paraId="01BD65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organizuje tendersku proceduru za izbor najpovoljnijeg investitora zainteresovanog za predmetnu investiciju;</w:t>
      </w:r>
    </w:p>
    <w:p w14:paraId="59F88D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obaveže operatora transportnog sistema da prihvati povećanje kapitala radi finansiranja neophodne investicije i da dozvoli nezavisnom investitoru da učestvuje u tom kapitalu.</w:t>
      </w:r>
    </w:p>
    <w:p w14:paraId="2F686B2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75" w:name="str_122"/>
      <w:bookmarkEnd w:id="375"/>
      <w:r w:rsidRPr="00D32602">
        <w:rPr>
          <w:rFonts w:ascii="Open Sans" w:eastAsia="Times New Roman" w:hAnsi="Open Sans" w:cs="Open Sans"/>
          <w:b/>
          <w:bCs/>
          <w:color w:val="333333"/>
          <w:sz w:val="24"/>
          <w:szCs w:val="24"/>
        </w:rPr>
        <w:t>Napredni merni sistemi</w:t>
      </w:r>
    </w:p>
    <w:p w14:paraId="53E3834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6" w:name="clan_253"/>
      <w:bookmarkEnd w:id="376"/>
      <w:r w:rsidRPr="00D32602">
        <w:rPr>
          <w:rFonts w:ascii="Open Sans" w:eastAsia="Times New Roman" w:hAnsi="Open Sans" w:cs="Open Sans"/>
          <w:b/>
          <w:bCs/>
          <w:color w:val="333333"/>
          <w:sz w:val="21"/>
          <w:szCs w:val="21"/>
        </w:rPr>
        <w:t>Član 253</w:t>
      </w:r>
    </w:p>
    <w:p w14:paraId="5A30C3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utvrđuje tehničke zahteve za uvođenje raznih oblika naprednih mernih sistema i analizira tehničku i ekonomsku opravdanost uvođenja naprednih sistema merenja, efekte na razvoj tržišta i koristi za pojedinačne kategorije krajnjih kupaca prirodnog gasa.</w:t>
      </w:r>
    </w:p>
    <w:p w14:paraId="1BB82F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analize iz stava 1. ovog člana, operator transportnog sistema će izraditi plan implementacije ekonomski opravdanih oblika naprednih mernih sistema i dostaviti ga Agenciji radi pribavljanja mišljenja.</w:t>
      </w:r>
    </w:p>
    <w:p w14:paraId="04014B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će planom razvoja sistema obuhvatiti uvođenje naprednih mernih sistema u skladu sa planom implementacije, za period za koji se plan razvoja donosi.</w:t>
      </w:r>
    </w:p>
    <w:p w14:paraId="40BB8A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Planom implementacije iz stava 2. ovog člana, operator transportnog sistema će obuhvatiti sva mesta primopredaje sa transportnog sistema.</w:t>
      </w:r>
    </w:p>
    <w:p w14:paraId="75C8D7F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77" w:name="str_123"/>
      <w:bookmarkEnd w:id="377"/>
      <w:r w:rsidRPr="00D32602">
        <w:rPr>
          <w:rFonts w:ascii="Open Sans" w:eastAsia="Times New Roman" w:hAnsi="Open Sans" w:cs="Open Sans"/>
          <w:b/>
          <w:bCs/>
          <w:color w:val="333333"/>
          <w:sz w:val="24"/>
          <w:szCs w:val="24"/>
        </w:rPr>
        <w:t>Pravila o radu transportnog sistema prirodnog gasa</w:t>
      </w:r>
    </w:p>
    <w:p w14:paraId="3512752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78" w:name="clan_254"/>
      <w:bookmarkEnd w:id="378"/>
      <w:r w:rsidRPr="00D32602">
        <w:rPr>
          <w:rFonts w:ascii="Open Sans" w:eastAsia="Times New Roman" w:hAnsi="Open Sans" w:cs="Open Sans"/>
          <w:b/>
          <w:bCs/>
          <w:color w:val="333333"/>
          <w:sz w:val="21"/>
          <w:szCs w:val="21"/>
        </w:rPr>
        <w:t>Član 254</w:t>
      </w:r>
    </w:p>
    <w:p w14:paraId="202613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transportnog sistema prirodnog gasa uređuju se:</w:t>
      </w:r>
    </w:p>
    <w:p w14:paraId="6FD221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način planiranja razvoja transportnog sistema;</w:t>
      </w:r>
    </w:p>
    <w:p w14:paraId="6B58FB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tehnički uslovi za priključenje na transportni sistem;</w:t>
      </w:r>
    </w:p>
    <w:p w14:paraId="4FB2AB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uslovi za pouzdan i siguran rad transportnog sistema;</w:t>
      </w:r>
    </w:p>
    <w:p w14:paraId="14577C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pristup transportnom sistemu, instrument obezbeđenja plaćanja i kriterijume za utvrđivanje iznosa i perioda za koji se traži;</w:t>
      </w:r>
    </w:p>
    <w:p w14:paraId="7B46FE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korišćenje i održavanje objekata;</w:t>
      </w:r>
    </w:p>
    <w:p w14:paraId="6DAF2C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procedura za merenje sa definisanom potrebnom mernom opremom u zavisnosti od položaja mernog mesta u sistemu i vrste korisnika sistema;</w:t>
      </w:r>
    </w:p>
    <w:p w14:paraId="745A93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raspodela kapaciteta na principu nediskriminacije i transparentnosti;</w:t>
      </w:r>
    </w:p>
    <w:p w14:paraId="51DA74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upravljanja preopterećenjem na principima nediskriminacije i transparentnosti koje omogućavaju prekograničnu razmenu prirodnog gasa i omogućavaju primarnu i sekundarnu trgovinu kapacitetima;</w:t>
      </w:r>
    </w:p>
    <w:p w14:paraId="44AFEB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razmena podataka o najavljenim i ostvarenim količinama, za potrebe supstitucije nedostajućih dnevnih merenja, raspodele transportovanih količina po korisnicima, obračuna odstupanja i finansijsko poravnanje;</w:t>
      </w:r>
    </w:p>
    <w:p w14:paraId="2BF52E2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rok za usklađivanje svih dobijenih podataka sa mernim podacima o ostvarenim količinama za potrebe obračuna transporta;</w:t>
      </w:r>
    </w:p>
    <w:p w14:paraId="77F74C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virtualna tačka u sistemu u kojoj korisnici mogu promeniti prava vlasništva na prirodnom gasu, a koja se za potrebe balansiranja smatra ulazom i izlazom sa transportnog sistema;</w:t>
      </w:r>
    </w:p>
    <w:p w14:paraId="65438F8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način razmene i usaglašavanja podataka, informacija i uslova rada sa drugim operatorima sistema;</w:t>
      </w:r>
    </w:p>
    <w:p w14:paraId="6BE551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upravljanje u slučaju poremećaja u sistemu;</w:t>
      </w:r>
    </w:p>
    <w:p w14:paraId="5785F4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pravila postupanja u slučaju kada je ugrožena sigurnost isporuke prirodnog gasa;</w:t>
      </w:r>
    </w:p>
    <w:p w14:paraId="490C48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uslovi trgovanja povezani sa tehničkim i operativnim pružanjem usluga transportnog sistema i balansiranja sistema;</w:t>
      </w:r>
    </w:p>
    <w:p w14:paraId="775706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pružanje usluga balansiranja, u slučaju da postoji tehnička mogućnost, na najekonomičniji, pravičan, objektivan i nepristrasan način koji će pružiti odgovarajuće podsticaje korisnicima sistema da uravnoteže svoju predaju i preuzimanje prirodnog gasa;</w:t>
      </w:r>
    </w:p>
    <w:p w14:paraId="609EDC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obaveza objavljivanja svih podataka neophodnih za pristup sistemu;</w:t>
      </w:r>
    </w:p>
    <w:p w14:paraId="496D48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obaveza objavljivanja podataka o uslugama koje nudi operator sistema, kao i svih podataka vezanih za tehnički, ugovoreni i slobodni kapacitet za sve relevantne tačke transportnog sistema;</w:t>
      </w:r>
    </w:p>
    <w:p w14:paraId="009184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vrsta i način dostavljanja podataka koje su učesnici na tržištu dužni da dostavljaju operatoru sistema;</w:t>
      </w:r>
    </w:p>
    <w:p w14:paraId="69A46F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obaveze korisnika transportnog sistema;</w:t>
      </w:r>
    </w:p>
    <w:p w14:paraId="6450BC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procedure za najavu korišćenja sistema, balansiranje sistema, obračun naknade za debalans i operativno balansiranje između operatora transportnih sistema;</w:t>
      </w:r>
    </w:p>
    <w:p w14:paraId="086D48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procedura rešavanja sporova iz ugovora o transportu i</w:t>
      </w:r>
    </w:p>
    <w:p w14:paraId="637FBC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druga pitanja neophodna za rad transportnog sistema i funkcionisanje i administriranje tržišta.</w:t>
      </w:r>
    </w:p>
    <w:p w14:paraId="366901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stavu 1. tač. 11), 15), 16) i 21) ovog člana odnose se samo na operatora transportnog sistema koji je odgovoran za uređivanje i administriranje tržišta prirodnog gasa.</w:t>
      </w:r>
    </w:p>
    <w:p w14:paraId="755AAA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transportnog sistema prirodnog gasa i Agencije.</w:t>
      </w:r>
    </w:p>
    <w:p w14:paraId="323DED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Agencija objavljuje odluku o davanju saglasnosti pravila iz stava 1. ovog člana u "Službenom glasniku Republike Srbije".</w:t>
      </w:r>
    </w:p>
    <w:p w14:paraId="0CBC4B7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79" w:name="str_124"/>
      <w:bookmarkEnd w:id="379"/>
      <w:r w:rsidRPr="00D32602">
        <w:rPr>
          <w:rFonts w:ascii="Open Sans" w:eastAsia="Times New Roman" w:hAnsi="Open Sans" w:cs="Open Sans"/>
          <w:b/>
          <w:bCs/>
          <w:color w:val="333333"/>
          <w:sz w:val="24"/>
          <w:szCs w:val="24"/>
        </w:rPr>
        <w:t>Distributivni sistem prirodnog gasa i upravljanje distributivnim sistemom prirodnog gasa</w:t>
      </w:r>
    </w:p>
    <w:p w14:paraId="2EA7E71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0" w:name="clan_255"/>
      <w:bookmarkEnd w:id="380"/>
      <w:r w:rsidRPr="00D32602">
        <w:rPr>
          <w:rFonts w:ascii="Open Sans" w:eastAsia="Times New Roman" w:hAnsi="Open Sans" w:cs="Open Sans"/>
          <w:b/>
          <w:bCs/>
          <w:color w:val="333333"/>
          <w:sz w:val="21"/>
          <w:szCs w:val="21"/>
        </w:rPr>
        <w:t>Član 255</w:t>
      </w:r>
    </w:p>
    <w:p w14:paraId="7A59A6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Distributivni sistem prirodnog gasa jeste distributivna mreža prirodnog gasa koju čini mreža cevovoda, regulacione, merno-regulacione i merne stanice na svim mestima isporuke sa distributivnog sistema, drugi energetski objekti, elektronska komunikaciona, informaciona i druga infrastruktura neophodna za distribuciju prirodnog gasa maksimalnog radnog pritiska jednakog ili manjeg od 16 bar, uključujući i lajnpak.</w:t>
      </w:r>
    </w:p>
    <w:p w14:paraId="5C4B4B2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1" w:name="clan_256"/>
      <w:bookmarkEnd w:id="381"/>
      <w:r w:rsidRPr="00D32602">
        <w:rPr>
          <w:rFonts w:ascii="Open Sans" w:eastAsia="Times New Roman" w:hAnsi="Open Sans" w:cs="Open Sans"/>
          <w:b/>
          <w:bCs/>
          <w:color w:val="333333"/>
          <w:sz w:val="21"/>
          <w:szCs w:val="21"/>
        </w:rPr>
        <w:t>Član 256</w:t>
      </w:r>
    </w:p>
    <w:p w14:paraId="4F8FCF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Delatnost distribucije i upravljanja distributivnim sistemom prirodnog gasa obavlja operator distributivnog sistema prirodnog gasa, sa pravima i obavezama u skladu sa ovim zakonom.</w:t>
      </w:r>
    </w:p>
    <w:p w14:paraId="5B08AC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prirodnog gasa posluje u skladu sa principima objektivnosti, transparentnosti i nediskriminacije, poštujući uslove iz zakona i propisa donetih na osnovu ovog zakona.</w:t>
      </w:r>
    </w:p>
    <w:p w14:paraId="76BE455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82" w:name="str_125"/>
      <w:bookmarkEnd w:id="382"/>
      <w:r w:rsidRPr="00D32602">
        <w:rPr>
          <w:rFonts w:ascii="Open Sans" w:eastAsia="Times New Roman" w:hAnsi="Open Sans" w:cs="Open Sans"/>
          <w:b/>
          <w:bCs/>
          <w:color w:val="333333"/>
          <w:sz w:val="24"/>
          <w:szCs w:val="24"/>
        </w:rPr>
        <w:t>Razdvajanje operatora distributivnog sistema</w:t>
      </w:r>
    </w:p>
    <w:p w14:paraId="7C7819A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3" w:name="clan_257"/>
      <w:bookmarkEnd w:id="383"/>
      <w:r w:rsidRPr="00D32602">
        <w:rPr>
          <w:rFonts w:ascii="Open Sans" w:eastAsia="Times New Roman" w:hAnsi="Open Sans" w:cs="Open Sans"/>
          <w:b/>
          <w:bCs/>
          <w:color w:val="333333"/>
          <w:sz w:val="21"/>
          <w:szCs w:val="21"/>
        </w:rPr>
        <w:t>Član 257</w:t>
      </w:r>
    </w:p>
    <w:p w14:paraId="267C71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koji je deo vertikalno integrisanog preduzeća mora biti nezavisan u smislu pravne forme, organizacije i odlučivanja od drugih delatnosti koje nisu povezane sa delatnošću distribucije.</w:t>
      </w:r>
    </w:p>
    <w:p w14:paraId="0F0932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iz stava 1. ovog člana ne uključuje obavezu da se vlasništvo nad sredstvima distributivnog sistema odvoji od vertikalno integrisanog preduzeća.</w:t>
      </w:r>
    </w:p>
    <w:p w14:paraId="6EE7DB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osigurava se na sledeći način:</w:t>
      </w:r>
    </w:p>
    <w:p w14:paraId="4FCE1A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lica koja su odgovorna za upravljanje operatorom distributivnog sistema ne mogu učestvovati u organima upravljanja vertikalno integrisanog preduzeća koji su direktno ili indirektno odgovorna za delatnost proizvodnje, transporta ili snabdevanja prirodnim gasom;</w:t>
      </w:r>
    </w:p>
    <w:p w14:paraId="30DCF7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preduzimanjem mera koje obezbeđuju da su profesionalni interesi lica odgovornih za upravljanje operatorom distributivnog sistema uzeti u obzir na način kojim se obezbeđuje njihova nezavisnost u radu;</w:t>
      </w:r>
    </w:p>
    <w:p w14:paraId="28185B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operator distributivnog sistema donosi odluke, nezavisno od vertikalno integrisanog preduzeća, po pitanju sredstava potrebnih za pogon, održavanje i razvoj sistema;</w:t>
      </w:r>
    </w:p>
    <w:p w14:paraId="49683D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operator distributivnog sistema samostalno donosi odluke o tekućem poslovanju, odnosno odluke o izgradnji ili unapređenju distributivne mreže ako su u okvirima odobrenog finansijskog plana;</w:t>
      </w:r>
    </w:p>
    <w:p w14:paraId="3F123F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operator distributivnog sistema mora da raspolaže zaposlenima, finansijskim, materijalnim i tehničkim sredstvima neophodnim za ispunjavanje dužnosti propisanih ovim zakonom.</w:t>
      </w:r>
    </w:p>
    <w:p w14:paraId="3A1654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distributivnog sistema ne utiče na pravo vertikalno integrisano preduzeća da operatoru odobrava godišnji finansijski plan i postavlja granice njegove zaduženosti.</w:t>
      </w:r>
    </w:p>
    <w:p w14:paraId="05C465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Vertikalno integrisano preduzeće ne može uticati na rad i poslovanje, niti uticati na odluke koje se odnose na izgradnju ili razvoj sistema operatora distributivnog sistema.</w:t>
      </w:r>
    </w:p>
    <w:p w14:paraId="5A703C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dužan je da donese Program nediskriminatornog ponašanja koji sadrži mere u cilju sprečavanja diskriminatornog ponašanja, način praćenja njegovog poštovanja i obaveze zaposlenih za postizanje postavljenih ciljeva.</w:t>
      </w:r>
    </w:p>
    <w:p w14:paraId="1EDE42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ili organ, odgovorno za praćenje Programa nediskriminatornog ponašanja, odnosno lice odgovorno za praćenje usklađenosti operatora distributivnog sistema dužno je da sačini godišnji izveštaj o preduzetim merama za ostvarivanje programa usklađenosti.</w:t>
      </w:r>
    </w:p>
    <w:p w14:paraId="4F9C24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Izveštaj iz stava 7. ovog člana se dostavlja Agenciji i objavljuje na internet stranici operatora distributivnog sistema.</w:t>
      </w:r>
    </w:p>
    <w:p w14:paraId="342144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izveštaja iz stava 7. ovog člana Agencija može tražiti izmenu Programa nediskriminatornog ponašanja.</w:t>
      </w:r>
    </w:p>
    <w:p w14:paraId="7B60BE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 odgovorno za praćenje usklađenosti operatora distributivnog sistema je potpuno nezavisno i ima pristup svim potrebnim informacijama operatora distributivnog sistema ili bilo kojeg povezanog preduzeća.</w:t>
      </w:r>
    </w:p>
    <w:p w14:paraId="4983D7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4" w:name="clan_258"/>
      <w:bookmarkEnd w:id="384"/>
      <w:r w:rsidRPr="00D32602">
        <w:rPr>
          <w:rFonts w:ascii="Open Sans" w:eastAsia="Times New Roman" w:hAnsi="Open Sans" w:cs="Open Sans"/>
          <w:b/>
          <w:bCs/>
          <w:color w:val="333333"/>
          <w:sz w:val="21"/>
          <w:szCs w:val="21"/>
        </w:rPr>
        <w:t>Član 258</w:t>
      </w:r>
    </w:p>
    <w:p w14:paraId="61FB73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Aktivnosti operatora distributivnog sistema koji je deo vertikalno integrisanog preduzeća prati Agencija, radi sprečavanja da se korišćenjem položaja u vertikalno integrisanom preduzeću naruši tržišna konkurencija.</w:t>
      </w:r>
    </w:p>
    <w:p w14:paraId="067C52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koji je deo vertikalno integrisanog preduzeća u svojim komunikacijama i svojim poslovnim imenom mora napraviti razliku u pogledu svog identiteta u odnosu na energetski subjekt koji se bavi snabdevanjem prirodnim gasom u istom vertikalno integrisanom preduzeću.</w:t>
      </w:r>
    </w:p>
    <w:p w14:paraId="6A6EB0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Unutar vertikalno integrisanog preduzeća nije dozvoljeno međusobno subvencionisanje subjekata koji se bave različitim energetskim i neenergetskim delatnostima, radi omogućavanja konkurencije i izbegavanja diskriminacije korisnika ili grupa korisnika sistema.</w:t>
      </w:r>
    </w:p>
    <w:p w14:paraId="3364357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5" w:name="clan_259"/>
      <w:bookmarkEnd w:id="385"/>
      <w:r w:rsidRPr="00D32602">
        <w:rPr>
          <w:rFonts w:ascii="Open Sans" w:eastAsia="Times New Roman" w:hAnsi="Open Sans" w:cs="Open Sans"/>
          <w:b/>
          <w:bCs/>
          <w:color w:val="333333"/>
          <w:sz w:val="21"/>
          <w:szCs w:val="21"/>
        </w:rPr>
        <w:t>Član 259</w:t>
      </w:r>
    </w:p>
    <w:p w14:paraId="2663FB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 257. i 258. ovog zakona ne primenjuju se na operatora distributivnog sistema na čiji sistem je priključeno manje od 100 000 krajnjih kupaca.</w:t>
      </w:r>
    </w:p>
    <w:p w14:paraId="64A7211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86" w:name="str_126"/>
      <w:bookmarkEnd w:id="386"/>
      <w:r w:rsidRPr="00D32602">
        <w:rPr>
          <w:rFonts w:ascii="Open Sans" w:eastAsia="Times New Roman" w:hAnsi="Open Sans" w:cs="Open Sans"/>
          <w:b/>
          <w:bCs/>
          <w:color w:val="333333"/>
          <w:sz w:val="24"/>
          <w:szCs w:val="24"/>
        </w:rPr>
        <w:t>Odgovornosti i dužnosti operatora distributivnog sistema</w:t>
      </w:r>
    </w:p>
    <w:p w14:paraId="7AAC8C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7" w:name="clan_260"/>
      <w:bookmarkEnd w:id="387"/>
      <w:r w:rsidRPr="00D32602">
        <w:rPr>
          <w:rFonts w:ascii="Open Sans" w:eastAsia="Times New Roman" w:hAnsi="Open Sans" w:cs="Open Sans"/>
          <w:b/>
          <w:bCs/>
          <w:color w:val="333333"/>
          <w:sz w:val="21"/>
          <w:szCs w:val="21"/>
        </w:rPr>
        <w:t>Član 260</w:t>
      </w:r>
    </w:p>
    <w:p w14:paraId="48A359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prirodnog gasa odgovoran je za:</w:t>
      </w:r>
    </w:p>
    <w:p w14:paraId="3DBF0E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siguran i pouzdan rad distributivnog sistema i kvalitet isporuke prirodnog gasa;</w:t>
      </w:r>
    </w:p>
    <w:p w14:paraId="65891B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bezbedan rad distributivnog sistema prirodnog gasa;</w:t>
      </w:r>
    </w:p>
    <w:p w14:paraId="57FD30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razvoj kojim se obezbeđuje dugoročna sposobnost distributivnog sistema da ispuni potrebe za distribucijom prirodnog gasa na ekonomski opravdan način;</w:t>
      </w:r>
    </w:p>
    <w:p w14:paraId="274865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izgradnju priključka na distributivni sistem;</w:t>
      </w:r>
    </w:p>
    <w:p w14:paraId="1F6AC9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davanje informacija energetskim subjektima i korisnicima distributivnog sistema koje su potrebne za efikasan pristup distributivnom sistemu, na principima transparentnosti i nediskriminacije;</w:t>
      </w:r>
    </w:p>
    <w:p w14:paraId="5ECD73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nediskriminatorni pristup distributivnom sistemu;</w:t>
      </w:r>
    </w:p>
    <w:p w14:paraId="0AE14D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upravljanje distributivnim sistemom, na način koji obezbeđuje sigurnost isporuke prirodnog gasa;</w:t>
      </w:r>
    </w:p>
    <w:p w14:paraId="0058BE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ispravnost i pouzdanost merenja isporučenog prirodnog gasa.</w:t>
      </w:r>
    </w:p>
    <w:p w14:paraId="67A0B4E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8" w:name="clan_261"/>
      <w:bookmarkEnd w:id="388"/>
      <w:r w:rsidRPr="00D32602">
        <w:rPr>
          <w:rFonts w:ascii="Open Sans" w:eastAsia="Times New Roman" w:hAnsi="Open Sans" w:cs="Open Sans"/>
          <w:b/>
          <w:bCs/>
          <w:color w:val="333333"/>
          <w:sz w:val="21"/>
          <w:szCs w:val="21"/>
        </w:rPr>
        <w:t>Član 261</w:t>
      </w:r>
    </w:p>
    <w:p w14:paraId="1B48ED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prirodnog gasa dužan je da:</w:t>
      </w:r>
    </w:p>
    <w:p w14:paraId="57DE02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održava i razvija distributivni sistem;</w:t>
      </w:r>
    </w:p>
    <w:p w14:paraId="7B03BC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donese pravila o radu distributivnog sistema;</w:t>
      </w:r>
    </w:p>
    <w:p w14:paraId="596EA2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donese plan razvoja distributivnog sistema svake godine za period od najmanje pet godina usklađen sa planom razvoja povezanih sistema i sa zahtevima za priključenje;</w:t>
      </w:r>
    </w:p>
    <w:p w14:paraId="04635B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donese program mera i sačini godišnji izveštaj iz člana 280. ovog zakona;</w:t>
      </w:r>
    </w:p>
    <w:p w14:paraId="72C3C8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Ministarstvu dostavlja podatke za izveštaj o sigurnosti snabdevanja;</w:t>
      </w:r>
    </w:p>
    <w:p w14:paraId="5BF31B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donese odluku o ceni za pristup distributivnom sistemu u skladu sa ovim zakonom;</w:t>
      </w:r>
    </w:p>
    <w:p w14:paraId="1878A4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objavi cene priključenja u skladu sa metodologijom iz člana 50. ovog zakona;</w:t>
      </w:r>
    </w:p>
    <w:p w14:paraId="674E32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donosi plan za smanjenje gubitaka u sistemu ako su gubici iznad tehnički opravdanog nivoa;</w:t>
      </w:r>
    </w:p>
    <w:p w14:paraId="3DFEEF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svake godine donese plan preuzimanja mernih uređaja, odnosno merno-regulacionih stanica u objektima postojećih kupaca, odnosno proizvođača;</w:t>
      </w:r>
    </w:p>
    <w:p w14:paraId="78467B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Ministarstvu i Agenciji dostavlja šestomesečni izveštaj o planiranim i preduzetim aktivnostima na realizaciji plana iz stava 1. tačka 9) ovog člana;</w:t>
      </w:r>
    </w:p>
    <w:p w14:paraId="42FE11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nabavlja prirodni gas za nadoknadu gubitaka u distributivnoj mreži na principima minimalnih troškova, transparentnosti i nediskriminacije;</w:t>
      </w:r>
    </w:p>
    <w:p w14:paraId="2803C0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ne pravi diskriminaciju između korisnika ili grupa korisnika distributivnog sistema, a naročito ne favorizuje sa njim povezane energetske subjekte;</w:t>
      </w:r>
    </w:p>
    <w:p w14:paraId="32ED15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vodi evidenciju podataka potrebnih za utvrđivanje pokazatelja kvaliteta isporuke i snabdevanja prirodnim gasom i dostavlja Agenciji izveštaj u skladu sa pravilima iz člana 51. stav 1. tačka 2) ovog zakona;</w:t>
      </w:r>
    </w:p>
    <w:p w14:paraId="4C557C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korisnicima distributivnog sistema pruža informacije, kako bi ostvarili efikasan pristup sistemu na principima transparentnosti i nediskriminacije;</w:t>
      </w:r>
    </w:p>
    <w:p w14:paraId="068A16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svake godine, najkasnije do 31. januara, utvrdi listu kupaca koji ispunjavaju uslove za status malog kupca, na osnovu ostvarene potrošnje u prethodnoj kalendarskoj godini i o tome obavesti male kupce i javnog snabdevača;</w:t>
      </w:r>
    </w:p>
    <w:p w14:paraId="7A9D71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održava ažurnu bazu podataka o krajnjim kupcima i njihovim snabdevačima za sva mesta isporuke sa svog sistema;</w:t>
      </w:r>
    </w:p>
    <w:p w14:paraId="05092D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obezbedi poverljivost komercijalno osetljivih informacija dobijenih tokom obavljanja delatnosti i da informacije koje mogu obezbediti prednost na tržištu objavljuje na nediskriminatoran način;</w:t>
      </w:r>
    </w:p>
    <w:p w14:paraId="4C1696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18) krajnjem kupcu ili njegovom snabdevaču, na zahtev krajnjeg kupca, dostavi podatke o potrošnji prirodnog gasa u objektima tog kupca na obrascu i po postupku u skladu sa članom 56. stav 1. tačka 11) ovog zakona;</w:t>
      </w:r>
    </w:p>
    <w:p w14:paraId="19AAAB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informacije o trgovini prirodnim gasom dobijene od trećih lica ne koristi u poslovima koji se odnose na pristup sistemu;</w:t>
      </w:r>
    </w:p>
    <w:p w14:paraId="438E57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verifikuje i dostavlja podatke operatoru transportnog sistema i operatoru transportnog sistema iz člana 247. stav 2. ovog zakona neophodne za administriranje tržišta prirodnog gasa u skladu sa pravilima o radu transportnog sistema;</w:t>
      </w:r>
    </w:p>
    <w:p w14:paraId="46B43D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preduzima propisane mere bezbednosti u toku korišćenja distributivnog sistema;</w:t>
      </w:r>
    </w:p>
    <w:p w14:paraId="0BA49E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razmenjuje informacije neophodne za bezbedno i sigurno funkcionisanje sistema sa drugim operatorima sistema;</w:t>
      </w:r>
    </w:p>
    <w:p w14:paraId="4565D3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Agenciji dostavlja podatke i dokumentaciju iz člana 56. stav 1. tačka 8) ovog zakona;</w:t>
      </w:r>
    </w:p>
    <w:p w14:paraId="6E5FDB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preduzima mere za povećanje energetske efikasnosti i zaštitu životne sredine;</w:t>
      </w:r>
    </w:p>
    <w:p w14:paraId="6E867E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 donese akt o cenama nestandardnih usluga, na koji saglasnost daje Agencija i koji se objavljuje na internet stranici operatora sistema;</w:t>
      </w:r>
    </w:p>
    <w:p w14:paraId="38C02F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25a) Agenciji dostavlja podatke o promeni snabdevača i stepenu otvorenosti tržišta;</w:t>
      </w:r>
    </w:p>
    <w:p w14:paraId="3FD8EC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25b) u zavisnosti od stepena odstupanja od propisanog kvaliteta isporuke, plati naknadu krajnjem kupcu u skladu sa pravilima iz člana 215. ovog zakona;</w:t>
      </w:r>
    </w:p>
    <w:p w14:paraId="00010C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25v) postupa u skladu sa dužnostima propisanim zakonom kojim se uređuju obnovljivi izvori energije, kao i energetska efikasnost;</w:t>
      </w:r>
    </w:p>
    <w:p w14:paraId="433637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26) uređuje druga pitanja neophodna za rad distributivnog sistema i funkcionisanje tržišta.</w:t>
      </w:r>
    </w:p>
    <w:p w14:paraId="11F008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89" w:name="clan_262"/>
      <w:bookmarkEnd w:id="389"/>
      <w:r w:rsidRPr="00D32602">
        <w:rPr>
          <w:rFonts w:ascii="Open Sans" w:eastAsia="Times New Roman" w:hAnsi="Open Sans" w:cs="Open Sans"/>
          <w:b/>
          <w:bCs/>
          <w:color w:val="333333"/>
          <w:sz w:val="21"/>
          <w:szCs w:val="21"/>
        </w:rPr>
        <w:t>Član 262</w:t>
      </w:r>
    </w:p>
    <w:p w14:paraId="40810D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prirodnog gasa ne može ni da kupuje ni da prodaje prirodni gas, osim za potrebe obezbeđivanja sopstvene potrošnje prirodnog gasa i gubitaka u distributivnom sistemu.</w:t>
      </w:r>
    </w:p>
    <w:p w14:paraId="31F2AC8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90" w:name="str_127"/>
      <w:bookmarkEnd w:id="390"/>
      <w:r w:rsidRPr="00D32602">
        <w:rPr>
          <w:rFonts w:ascii="Open Sans" w:eastAsia="Times New Roman" w:hAnsi="Open Sans" w:cs="Open Sans"/>
          <w:b/>
          <w:bCs/>
          <w:color w:val="333333"/>
          <w:sz w:val="24"/>
          <w:szCs w:val="24"/>
        </w:rPr>
        <w:t>Napredni merni sistemi</w:t>
      </w:r>
    </w:p>
    <w:p w14:paraId="45D16EA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1" w:name="clan_263"/>
      <w:bookmarkEnd w:id="391"/>
      <w:r w:rsidRPr="00D32602">
        <w:rPr>
          <w:rFonts w:ascii="Open Sans" w:eastAsia="Times New Roman" w:hAnsi="Open Sans" w:cs="Open Sans"/>
          <w:b/>
          <w:bCs/>
          <w:color w:val="333333"/>
          <w:sz w:val="21"/>
          <w:szCs w:val="21"/>
        </w:rPr>
        <w:t>Član 263</w:t>
      </w:r>
    </w:p>
    <w:p w14:paraId="0E8E5A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utvrđuje tehničke zahteve za uvođenje raznih oblika naprednih mernih sistema i analizira tehničku i ekonomsku opravdanost uvođenja naprednih sistema merenja, efekte na razvoj tržišta i koristi za pojedinačne kategorije krajnjih kupaca prirodnog gasa.</w:t>
      </w:r>
    </w:p>
    <w:p w14:paraId="064120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analize iz stava 1. ovog člana, operator distributivnog sistema će izraditi plan implementacije ekonomski opravdanih oblika naprednih mernih sistema i dostaviti ga Agenciji radi pribavljanja mišljenja.</w:t>
      </w:r>
    </w:p>
    <w:p w14:paraId="0B8073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planom razvoja sistema obuhvatiti uvođenje naprednih mernih sistema u skladu sa planom implementacije, za period za koji se plan razvoja donosi.</w:t>
      </w:r>
    </w:p>
    <w:p w14:paraId="59D60D9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92" w:name="str_128"/>
      <w:bookmarkEnd w:id="392"/>
      <w:r w:rsidRPr="00D32602">
        <w:rPr>
          <w:rFonts w:ascii="Open Sans" w:eastAsia="Times New Roman" w:hAnsi="Open Sans" w:cs="Open Sans"/>
          <w:b/>
          <w:bCs/>
          <w:color w:val="333333"/>
          <w:sz w:val="24"/>
          <w:szCs w:val="24"/>
        </w:rPr>
        <w:t>Pravila o radu distributivnog sistema prirodnog gasa</w:t>
      </w:r>
    </w:p>
    <w:p w14:paraId="03D39DF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3" w:name="clan_264"/>
      <w:bookmarkEnd w:id="393"/>
      <w:r w:rsidRPr="00D32602">
        <w:rPr>
          <w:rFonts w:ascii="Open Sans" w:eastAsia="Times New Roman" w:hAnsi="Open Sans" w:cs="Open Sans"/>
          <w:b/>
          <w:bCs/>
          <w:color w:val="333333"/>
          <w:sz w:val="21"/>
          <w:szCs w:val="21"/>
        </w:rPr>
        <w:t>Član 264</w:t>
      </w:r>
    </w:p>
    <w:p w14:paraId="6860C7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Pravilima o radu distributivnog sistema prirodnog gasa uređuju se:</w:t>
      </w:r>
    </w:p>
    <w:p w14:paraId="63DB1C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način planiranja razvoja distributivnog sistema;</w:t>
      </w:r>
    </w:p>
    <w:p w14:paraId="67D158F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planiranje rada i upravljanje distributivnim sistemom;</w:t>
      </w:r>
    </w:p>
    <w:p w14:paraId="654E3D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tehnički uslovi za priključenje na distributivni sistem;</w:t>
      </w:r>
    </w:p>
    <w:p w14:paraId="05A459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pristup distributivnom sistemu, instrument obezbeđenja plaćanja i kriterijume za utvrđivanje iznosa i perioda za koji se traži;</w:t>
      </w:r>
    </w:p>
    <w:p w14:paraId="0D1300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procedura za merenje sa definisanom potrebnom mernom opremom u zavisnosti od položaja mernog mesta u sistemu i vrste korisnika sistema;</w:t>
      </w:r>
    </w:p>
    <w:p w14:paraId="2CF4BC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korišćenje i održavanje objekata;</w:t>
      </w:r>
    </w:p>
    <w:p w14:paraId="43F5F7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postupci u slučaju poremećaja u radu distributivnog sistema;</w:t>
      </w:r>
    </w:p>
    <w:p w14:paraId="4E1D64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vrsta i obim podataka koji se razmenjuju sa drugim energetskim subjektima i korisnicima sistema, procedure i dinamika razmene;</w:t>
      </w:r>
    </w:p>
    <w:p w14:paraId="58ADCA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obaveze korisnika distributivnog sistema;</w:t>
      </w:r>
    </w:p>
    <w:p w14:paraId="1E413A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druga pitanja neophodna za rad distributivnog sistema.</w:t>
      </w:r>
    </w:p>
    <w:p w14:paraId="4761A2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distributivnog sistema prirodnog gasa i Agencije.</w:t>
      </w:r>
    </w:p>
    <w:p w14:paraId="07B111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objavljuje odluku o davanju saglasnosti pravila iz stava 1. ovog člana u "Službenom glasniku Republike Srbije".</w:t>
      </w:r>
    </w:p>
    <w:p w14:paraId="2F04134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394" w:name="str_129"/>
      <w:bookmarkEnd w:id="394"/>
      <w:r w:rsidRPr="00D32602">
        <w:rPr>
          <w:rFonts w:ascii="Open Sans" w:eastAsia="Times New Roman" w:hAnsi="Open Sans" w:cs="Open Sans"/>
          <w:b/>
          <w:bCs/>
          <w:color w:val="333333"/>
          <w:sz w:val="24"/>
          <w:szCs w:val="24"/>
        </w:rPr>
        <w:t>Priključenje na transportni i distributivni sistem prirodnog gasa</w:t>
      </w:r>
    </w:p>
    <w:p w14:paraId="4A645AA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5" w:name="clan_265"/>
      <w:bookmarkEnd w:id="395"/>
      <w:r w:rsidRPr="00D32602">
        <w:rPr>
          <w:rFonts w:ascii="Open Sans" w:eastAsia="Times New Roman" w:hAnsi="Open Sans" w:cs="Open Sans"/>
          <w:b/>
          <w:bCs/>
          <w:color w:val="333333"/>
          <w:sz w:val="21"/>
          <w:szCs w:val="21"/>
        </w:rPr>
        <w:t>Član 265</w:t>
      </w:r>
    </w:p>
    <w:p w14:paraId="06F71D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Objekat kupca ili proizvođača prirodnog gasa, odnosno biogasa priključuje se na transportni ili distributivni sistem na osnovu odobrenja nadležnog operatora sistema u skladu sa ovim zakonom i propisima donetim u skladu sa ovim zakonom.</w:t>
      </w:r>
    </w:p>
    <w:p w14:paraId="513C26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kupca ili proizvođača prirodnog gasa, koji su već priključeni na transportni ili distributivni sistem izdaje se i u slučaju spajanja ili razdvajanja instalacija, odnosno mernih mesta, promene odobrenog kapaciteta ili promene tehničkih uslova priključenja objekta kupca ili proizvođača prirodnog gasa, odnosno biogasa kao i ponovnog priključenja usled isključenja.</w:t>
      </w:r>
    </w:p>
    <w:p w14:paraId="0BA217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1. ovog člana, priključenje na distributivni sistem prirodnog gasa, u slučaju objekata koji nisu u funkciji transporta, distribucije i proizvodnje prirodnog gasa, odnosno biogasa, kao i drugih objekata za koje građevinsku dozvolu izdaje ministarstvo nadležno za poslove građevinarstva, odnosno nadležni organ autonomne pokrajine, vrši se u postupku objedinjene procedure propisane zakonom kojim se uređuje izgradnja objekata.</w:t>
      </w:r>
    </w:p>
    <w:p w14:paraId="6477C0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Zahtev za izdavanje uslova za objekte iz stava 3. ovog člana podnosi nadležni organ koji sprovodi objedinjenu proceduru, a uslovi sadrže sve podatke potrebne za izradu tehničke dokumentacije, izvođenje radova, kapacitete i uslove za priključenje, kao i iznos naknade za priključenje na distributivni sistem.</w:t>
      </w:r>
    </w:p>
    <w:p w14:paraId="612F54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Uslovi iz stava 4. ovog člana važe 12 meseci od dana izdavanja, odnosno do isteka važenja rešenja o građevinskoj dozvoli izdatim u skladu sa tim uslovima, ako investitor u roku od šest meseci od dana </w:t>
      </w:r>
      <w:r w:rsidRPr="00D32602">
        <w:rPr>
          <w:rFonts w:ascii="Open Sans" w:eastAsia="Times New Roman" w:hAnsi="Open Sans" w:cs="Open Sans"/>
          <w:color w:val="333333"/>
          <w:sz w:val="19"/>
          <w:szCs w:val="19"/>
        </w:rPr>
        <w:lastRenderedPageBreak/>
        <w:t>izdavanja lokacijskih uslova, izvrši uplatu najmanje jedne petine iznosa naknade za troškove priključenja na distributivni sistem.</w:t>
      </w:r>
    </w:p>
    <w:p w14:paraId="6FC6A7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 zahtevu organa iz stava 4. ovog člana operator distributivnog sistema u roku od 15 dana od dana dobijanja zahteva za priključenje, ako su za to ispunjeni uslovi propisani zakonom, izdaje odobrenje koje je izvršno danom donošenja i vrši priključenje na distributivni sistem.</w:t>
      </w:r>
    </w:p>
    <w:p w14:paraId="331595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iz stava 6. ovog člana sadrži i konačni obračun za priključenje na distributivni sistem.</w:t>
      </w:r>
    </w:p>
    <w:p w14:paraId="5E255B4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6" w:name="clan_266"/>
      <w:bookmarkEnd w:id="396"/>
      <w:r w:rsidRPr="00D32602">
        <w:rPr>
          <w:rFonts w:ascii="Open Sans" w:eastAsia="Times New Roman" w:hAnsi="Open Sans" w:cs="Open Sans"/>
          <w:b/>
          <w:bCs/>
          <w:color w:val="333333"/>
          <w:sz w:val="21"/>
          <w:szCs w:val="21"/>
        </w:rPr>
        <w:t>Član 266</w:t>
      </w:r>
    </w:p>
    <w:p w14:paraId="5A2B4C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izdaje se rešenjem u upravnom postupku na zahtev pravnog ili fizičkog lica čiji se objekat priključuje.</w:t>
      </w:r>
    </w:p>
    <w:p w14:paraId="4A1F83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operator sistema je dužan da odluči po zahtevu za priključenje objekta kupca u roku od 15 dana od dana prijema pismenog zahteva, odnosno po zahtevu za priključenje objekta proizvođača prirodnog gasa, odnosno biogasa u roku od 30 dana od dana prijema pismenog zahteva.</w:t>
      </w:r>
    </w:p>
    <w:p w14:paraId="35FF15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2. ovog člana može se podneti žalba Agenciji, u roku od 15 dana od dana dostavljanja rešenja. Odluka Agencije po žalbi je konačna i protiv nje se može pokrenuti upravni spor.</w:t>
      </w:r>
    </w:p>
    <w:p w14:paraId="15F30CF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7" w:name="clan_267"/>
      <w:bookmarkEnd w:id="397"/>
      <w:r w:rsidRPr="00D32602">
        <w:rPr>
          <w:rFonts w:ascii="Open Sans" w:eastAsia="Times New Roman" w:hAnsi="Open Sans" w:cs="Open Sans"/>
          <w:b/>
          <w:bCs/>
          <w:color w:val="333333"/>
          <w:sz w:val="21"/>
          <w:szCs w:val="21"/>
        </w:rPr>
        <w:t>Član 267</w:t>
      </w:r>
    </w:p>
    <w:p w14:paraId="284651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Odobrenje za priključenje objekta na transportni ili distributivni sistem sadrži naročito: mesto priključenja na sistem, način i tehničke uslove priključenja, odobreni kapacitet, mesto i način merenja prirodnog gasa, rok za priključenje i troškove priključenja.</w:t>
      </w:r>
    </w:p>
    <w:p w14:paraId="2CBA24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Tehnički i drugi uslovi priključenja na transportni ili distributivni sistem utvrđuju se u skladu sa ovim zakonom, propisima donetim na osnovu ovog zakona, tehničkim i drugim propisima i pravilima o radu sistema na koji se objekat priključuje.</w:t>
      </w:r>
    </w:p>
    <w:p w14:paraId="7C0A1FB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8" w:name="clan_268"/>
      <w:bookmarkEnd w:id="398"/>
      <w:r w:rsidRPr="00D32602">
        <w:rPr>
          <w:rFonts w:ascii="Open Sans" w:eastAsia="Times New Roman" w:hAnsi="Open Sans" w:cs="Open Sans"/>
          <w:b/>
          <w:bCs/>
          <w:color w:val="333333"/>
          <w:sz w:val="21"/>
          <w:szCs w:val="21"/>
        </w:rPr>
        <w:t>Član 268</w:t>
      </w:r>
    </w:p>
    <w:p w14:paraId="2B6ED1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Troškovi priključenja obuhvataju i troškove nabavke mernih uređaja i merno regulacionih stanica i snosi ih podnosilac zahteva za priključenje.</w:t>
      </w:r>
    </w:p>
    <w:p w14:paraId="556B9D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Visinu troškova priključenja utvrđuje operator transportnog i distributivnog sistema, u skladu sa Metodologijom za utvrđivanje troškova priključenja koju donosi Agencija.</w:t>
      </w:r>
    </w:p>
    <w:p w14:paraId="1C8B8C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iz stava 2. ovog člana utvrđuju se način i bliži kriterijumi za obračun troškova priključenja, a u zavisnosti od mesta priključenja na sistem, odobrenog kapaciteta, potrebe za izvođenjem radova ili potrebe za ugrađivanjem neophodne opreme ili drugih objektivnih kriterijuma.</w:t>
      </w:r>
    </w:p>
    <w:p w14:paraId="308F32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akt o visini troškova priključenja na distributivni sistem dostavi Agenciji pre početka primene.</w:t>
      </w:r>
    </w:p>
    <w:p w14:paraId="00A0E4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zahtevati izmenu akta o visini troškova priključenja, ako nije donet u skladu sa metodologijom.</w:t>
      </w:r>
    </w:p>
    <w:p w14:paraId="375A4EB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399" w:name="clan_269"/>
      <w:bookmarkEnd w:id="399"/>
      <w:r w:rsidRPr="00D32602">
        <w:rPr>
          <w:rFonts w:ascii="Open Sans" w:eastAsia="Times New Roman" w:hAnsi="Open Sans" w:cs="Open Sans"/>
          <w:b/>
          <w:bCs/>
          <w:color w:val="333333"/>
          <w:sz w:val="21"/>
          <w:szCs w:val="21"/>
        </w:rPr>
        <w:t>Član 269</w:t>
      </w:r>
    </w:p>
    <w:p w14:paraId="1E89D9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je dužan da priključi objekat kupca na transportni, odnosno distributivni sistem u roku od osam dana od dana ispunjenja sledećih uslova:</w:t>
      </w:r>
    </w:p>
    <w:p w14:paraId="296743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uslova iz odobrenja za priključenje;</w:t>
      </w:r>
    </w:p>
    <w:p w14:paraId="798DC1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 da je za objekat pribavljena građevinska dozvola ili da uređaji i instalacije objekta kupca ispunjavaju tehničke i druge propisane uslove;</w:t>
      </w:r>
    </w:p>
    <w:p w14:paraId="4E52C3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kupac dostavi operatoru sistema ugovor o prodaji;</w:t>
      </w:r>
    </w:p>
    <w:p w14:paraId="5812AB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je za mesto primopredaje uređena balansna odgovornost i pristup sistemu.</w:t>
      </w:r>
    </w:p>
    <w:p w14:paraId="5F59D4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je dužan da priključi objekat proizvođača prirodnog gasa, odnosno biogasa na transportni, odnosno distributivni sistem u roku od osam dana od dana ispunjenja sledećih uslova:</w:t>
      </w:r>
    </w:p>
    <w:p w14:paraId="144297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uslova iz odobrenja za priključenje;</w:t>
      </w:r>
    </w:p>
    <w:p w14:paraId="59AF38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za objekat pribavljena upotrebna dozvola ili da uređaji i instalacije objekta proizvođača ispunjavaju tehničke i druge propisane uslove;</w:t>
      </w:r>
    </w:p>
    <w:p w14:paraId="3221D5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je za mesto primopredaje uređena balansna odgovornost i pristup sistemu.</w:t>
      </w:r>
    </w:p>
    <w:p w14:paraId="56F82F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Priključenjem objekta iz st. 1. i 2. ovog člana priključak postaje deo sistema na koji je priključen.</w:t>
      </w:r>
    </w:p>
    <w:p w14:paraId="0A3922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Propisom o uslovima isporuke i snabdevanja prirodnim gasom bliže se uređuju uslovi i način dokazivanja ispunjenosti uslova iz st. 1. i 2. ovog člana.</w:t>
      </w:r>
    </w:p>
    <w:p w14:paraId="4CE320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operator transportnog, odnosno distributivnog sistema ne priključi objekat kupca, odnosno proizvođača prirodnog gasa, odnosno biogasa na transportni, odnosno distributivni sistem u roku iz st. 1. i 2. ovog člana, nadležni inspektor, na zahtev kupca, odnosno proizvođača prirodnog gasa, odnosno biogasa proverava, u roku od 15 dana od dana podnošenja zahteva, ispunjenost uslova za priključenje iz st. 1. i 2. ovog člana i ako utvrdi da su ispunjeni uslovi naložiće operatoru sistema da u roku od dva radna dana izvrši priključenje objekta.</w:t>
      </w:r>
    </w:p>
    <w:p w14:paraId="407308B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0" w:name="clan_270"/>
      <w:bookmarkEnd w:id="400"/>
      <w:r w:rsidRPr="00D32602">
        <w:rPr>
          <w:rFonts w:ascii="Open Sans" w:eastAsia="Times New Roman" w:hAnsi="Open Sans" w:cs="Open Sans"/>
          <w:b/>
          <w:bCs/>
          <w:color w:val="333333"/>
          <w:sz w:val="21"/>
          <w:szCs w:val="21"/>
        </w:rPr>
        <w:t>Član 270</w:t>
      </w:r>
    </w:p>
    <w:p w14:paraId="18229F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Povezivanje energetskih objekata za distribuciju prirodnog gasa sa transportnim ili drugim distributivnim sistemom, skladišta za prirodni gas sa transportnim sistemom za prirodni gas, kao i transportnih sistema međusobno, vrši se na osnovu ugovora.</w:t>
      </w:r>
    </w:p>
    <w:p w14:paraId="0343AE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iz stava 1. ovog člana zaključuje se u pismenoj formi i sadrži, pored elemenata utvrđenih zakonom koji uređuje obligacione odnose i sledeće elemente:</w:t>
      </w:r>
    </w:p>
    <w:p w14:paraId="568CCE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tehničke uslove za povezivanje sistema i mesto povezivanja;</w:t>
      </w:r>
    </w:p>
    <w:p w14:paraId="72DA54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način merenja isporučenog prirodnog gasa;</w:t>
      </w:r>
    </w:p>
    <w:p w14:paraId="3CF305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stvarne troškove povezivanja sistema;</w:t>
      </w:r>
    </w:p>
    <w:p w14:paraId="522F63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rok za povezivanje sistema.</w:t>
      </w:r>
    </w:p>
    <w:p w14:paraId="7F01335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1" w:name="clan_271"/>
      <w:bookmarkEnd w:id="401"/>
      <w:r w:rsidRPr="00D32602">
        <w:rPr>
          <w:rFonts w:ascii="Open Sans" w:eastAsia="Times New Roman" w:hAnsi="Open Sans" w:cs="Open Sans"/>
          <w:b/>
          <w:bCs/>
          <w:color w:val="333333"/>
          <w:sz w:val="21"/>
          <w:szCs w:val="21"/>
        </w:rPr>
        <w:t>Član 271</w:t>
      </w:r>
    </w:p>
    <w:p w14:paraId="6C1AD3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predaje prirodnog gasa kupcu, odnosno mesto preuzimanja prirodnog gasa od proizvođača prirodnog gasa, odnosno biogasa je mesto na kome se graniče instalacije objekta kupca, odnosno proizvođača prirodnog gasa, odnosno biogasa i transportnog i distributivnog sistema.</w:t>
      </w:r>
    </w:p>
    <w:p w14:paraId="5C2C6D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Mesto razgraničenja odgovornosti između energetskog subjekta i kupca, odnosno proizvođača prirodnog gasa, odnosno biogasa i mesto merenja prirodnog gasa bliže će se urediti aktom kojim se utvrđuju uslovi isporuke i snabdevanja prirodnim gasom.</w:t>
      </w:r>
    </w:p>
    <w:p w14:paraId="2F8046C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2" w:name="clan_272"/>
      <w:bookmarkEnd w:id="402"/>
      <w:r w:rsidRPr="00D32602">
        <w:rPr>
          <w:rFonts w:ascii="Open Sans" w:eastAsia="Times New Roman" w:hAnsi="Open Sans" w:cs="Open Sans"/>
          <w:b/>
          <w:bCs/>
          <w:color w:val="333333"/>
          <w:sz w:val="21"/>
          <w:szCs w:val="21"/>
        </w:rPr>
        <w:lastRenderedPageBreak/>
        <w:t>Član 272</w:t>
      </w:r>
    </w:p>
    <w:p w14:paraId="672710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potrebe za priključenjem objekata privremenog karaktera, gradilišta, objekata na vodi i sličnih objekata, kao i objekata za koje je odobren probni rad u skladu sa posebnim zakonom može se izdati odobrenje za privremeno priključenje objekta.</w:t>
      </w:r>
    </w:p>
    <w:p w14:paraId="60BCC5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Izdavanje odobrenja za privremeno priključenje i isporuku prirodnog gasa vrši se pod uslovima, na način i po postupku propisanom za izdavanja odobrenja za priključenje objekata.</w:t>
      </w:r>
    </w:p>
    <w:p w14:paraId="45037CB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03" w:name="str_130"/>
      <w:bookmarkEnd w:id="403"/>
      <w:r w:rsidRPr="00D32602">
        <w:rPr>
          <w:rFonts w:ascii="Open Sans" w:eastAsia="Times New Roman" w:hAnsi="Open Sans" w:cs="Open Sans"/>
          <w:b/>
          <w:bCs/>
          <w:color w:val="333333"/>
          <w:sz w:val="24"/>
          <w:szCs w:val="24"/>
        </w:rPr>
        <w:t>Skladištenje i upravljanje skladištem prirodnog gasa</w:t>
      </w:r>
    </w:p>
    <w:p w14:paraId="31D4F04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4" w:name="clan_273"/>
      <w:bookmarkEnd w:id="404"/>
      <w:r w:rsidRPr="00D32602">
        <w:rPr>
          <w:rFonts w:ascii="Open Sans" w:eastAsia="Times New Roman" w:hAnsi="Open Sans" w:cs="Open Sans"/>
          <w:b/>
          <w:bCs/>
          <w:color w:val="333333"/>
          <w:sz w:val="21"/>
          <w:szCs w:val="21"/>
        </w:rPr>
        <w:t>Član 273</w:t>
      </w:r>
    </w:p>
    <w:p w14:paraId="511254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Delatnost skladištenja i upravljanja skladištem prirodnog gasa obavlja operator skladišta prirodnog gasa.</w:t>
      </w:r>
    </w:p>
    <w:p w14:paraId="474DAA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posluje u skladu sa principima objektivnosti, transparentnosti i nediskriminatornosti, poštujući uslove iz zakona i propisa donetih na osnovu ovog zakona.</w:t>
      </w:r>
    </w:p>
    <w:p w14:paraId="099D52A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5" w:name="clan_274"/>
      <w:bookmarkEnd w:id="405"/>
      <w:r w:rsidRPr="00D32602">
        <w:rPr>
          <w:rFonts w:ascii="Open Sans" w:eastAsia="Times New Roman" w:hAnsi="Open Sans" w:cs="Open Sans"/>
          <w:b/>
          <w:bCs/>
          <w:color w:val="333333"/>
          <w:sz w:val="21"/>
          <w:szCs w:val="21"/>
        </w:rPr>
        <w:t>Član 274</w:t>
      </w:r>
    </w:p>
    <w:p w14:paraId="7377EF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mora biti samostalno pravno lice i nezavisan je od obavljanja delatnosti proizvodnje, transporta ili snabdevanja prirodnim gasom.</w:t>
      </w:r>
    </w:p>
    <w:p w14:paraId="5B2B51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skladišta prirodnog gasa osigurava se na sledeći način:</w:t>
      </w:r>
    </w:p>
    <w:p w14:paraId="27E9F8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lica koja su odgovorna za upravljanje skladištem prirodnog gasa ne mogu učestvovati u organima upravljanja vertikalno integrisanog preduzeća koji su direktno ili indirektno odgovorna za delatnost proizvodnje, transporta ili snabdevanja prirodnim gasom;</w:t>
      </w:r>
    </w:p>
    <w:p w14:paraId="55DBE5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preduzimanjem mera koje obezbeđuju da su profesionalni interesi lica odgovornih za upravljanje skladištem prirodnog gasa uzeti u obzir na način kojim se obezbeđuje njihova nezavisnost u radu;</w:t>
      </w:r>
    </w:p>
    <w:p w14:paraId="700ACB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operator skladišta prirodnog gasa donosi odluke, nezavisno od vertikalno integrisanog preduzeća, po pitanju sredstava potrebnih za pogon, održavanje i razvoj sistema;</w:t>
      </w:r>
    </w:p>
    <w:p w14:paraId="693191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operator skladišta prirodnog gasa samostalno donosi odluke o tekućem poslovanju, odnosno odluke o izgradnji ili unapređenju skladišta prirodnog gasa ako su u okvirima odobrenog finansijskog plana;</w:t>
      </w:r>
    </w:p>
    <w:p w14:paraId="2D9F7C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Operator skladišta prirodnog gasa mora da raspolaže zaposlenima, finansijskim, materijalnim i tehničkim sredstvima neophodnim za ispunjavanje dužnosti propisanih ovim zakonom.</w:t>
      </w:r>
    </w:p>
    <w:p w14:paraId="5A6ACD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Nezavisnost operatora skladišta prirodnog gasa ne utiče na pravo matičnog vertikalno integrisanog preduzeća da operatoru odobrava godišnji finansijski plan i postavlja granice njegove zaduženosti.</w:t>
      </w:r>
    </w:p>
    <w:p w14:paraId="4E66A9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Vertikalno integrisano preduzeće ne može uticati na rad i poslovanje, niti uticati na odluke koje se odnose na izgradnju ili razvoj sistema operatora skladišta prirodnog gasa.</w:t>
      </w:r>
    </w:p>
    <w:p w14:paraId="53727D6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06" w:name="str_131"/>
      <w:bookmarkEnd w:id="406"/>
      <w:r w:rsidRPr="00D32602">
        <w:rPr>
          <w:rFonts w:ascii="Open Sans" w:eastAsia="Times New Roman" w:hAnsi="Open Sans" w:cs="Open Sans"/>
          <w:b/>
          <w:bCs/>
          <w:color w:val="333333"/>
          <w:sz w:val="24"/>
          <w:szCs w:val="24"/>
        </w:rPr>
        <w:t>Odgovornosti i dužnosti operatora skladišta prirodnog gasa</w:t>
      </w:r>
    </w:p>
    <w:p w14:paraId="6A409C6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7" w:name="clan_275"/>
      <w:bookmarkEnd w:id="407"/>
      <w:r w:rsidRPr="00D32602">
        <w:rPr>
          <w:rFonts w:ascii="Open Sans" w:eastAsia="Times New Roman" w:hAnsi="Open Sans" w:cs="Open Sans"/>
          <w:b/>
          <w:bCs/>
          <w:color w:val="333333"/>
          <w:sz w:val="21"/>
          <w:szCs w:val="21"/>
        </w:rPr>
        <w:t>Član 275</w:t>
      </w:r>
    </w:p>
    <w:p w14:paraId="4BBDBF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je odgovoran za:</w:t>
      </w:r>
    </w:p>
    <w:p w14:paraId="495C7A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sigurnost i pouzdanost utiskivanja i istiskivanja prirodnog gasa;</w:t>
      </w:r>
    </w:p>
    <w:p w14:paraId="7BC597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bezbedan rad skladišta prirodnog gasa;</w:t>
      </w:r>
    </w:p>
    <w:p w14:paraId="663FE8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3) nediskriminatoran pristup skladištu;</w:t>
      </w:r>
    </w:p>
    <w:p w14:paraId="3CC15B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upravljanje skladištem.</w:t>
      </w:r>
    </w:p>
    <w:p w14:paraId="60D0B3D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8" w:name="clan_276"/>
      <w:bookmarkEnd w:id="408"/>
      <w:r w:rsidRPr="00D32602">
        <w:rPr>
          <w:rFonts w:ascii="Open Sans" w:eastAsia="Times New Roman" w:hAnsi="Open Sans" w:cs="Open Sans"/>
          <w:b/>
          <w:bCs/>
          <w:color w:val="333333"/>
          <w:sz w:val="21"/>
          <w:szCs w:val="21"/>
        </w:rPr>
        <w:t>Član 276</w:t>
      </w:r>
    </w:p>
    <w:p w14:paraId="418FE5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dužan je da:</w:t>
      </w:r>
    </w:p>
    <w:p w14:paraId="487165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održava i razvija skladište;</w:t>
      </w:r>
    </w:p>
    <w:p w14:paraId="415AB37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preduzima propisane mere bezbednosti;</w:t>
      </w:r>
    </w:p>
    <w:p w14:paraId="4FA31E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donese pravila o radu skladišta;</w:t>
      </w:r>
    </w:p>
    <w:p w14:paraId="3FC448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svake godine donese plan razvoja skladišta prirodnog gasa za period od najmanje deset godina i uskladi ga sa planom razvoja povezanih sistema i sa zahtevima za priključenje objekata skladišta, proizvođača i kupaca;</w:t>
      </w:r>
    </w:p>
    <w:p w14:paraId="682286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donese Program nediskriminatornog ponašanja, odredi lice odgovorno za nadzor nad sprovođenjem ovog programa i sačini godišnji izveštaj iz člana 280. ovog zakona;</w:t>
      </w:r>
    </w:p>
    <w:p w14:paraId="0F9C2E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upravlja radom skladišta;</w:t>
      </w:r>
    </w:p>
    <w:p w14:paraId="75B239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Ministarstvu dostavlja podatke za izveštaj o sigurnosti snabdevanja;</w:t>
      </w:r>
    </w:p>
    <w:p w14:paraId="515C72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objavljuje podatke o raspoloživim kapacitetima;</w:t>
      </w:r>
    </w:p>
    <w:p w14:paraId="62A176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kupuje prirodni gas za sopstvenu potrošnju i nadoknadu gubitaka na principima minimalnih troškova, transparentnosti i nediskriminacije;</w:t>
      </w:r>
    </w:p>
    <w:p w14:paraId="6752FD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donosi odluku o ceni za pristup skladištu u skladu sa ovim zakonom;</w:t>
      </w:r>
    </w:p>
    <w:p w14:paraId="75DE8B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ne pravi diskriminaciju između korisnika ili grupa korisnika skladišta, a naročito ne daje prioritet sa njim povezanim energetskim subjektima;</w:t>
      </w:r>
    </w:p>
    <w:p w14:paraId="75A79B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korisnicima skladišta pruža informacije, kako bi ostvarili efikasan pristup skladištu na principima transparentnosti i nediskriminacije;</w:t>
      </w:r>
    </w:p>
    <w:p w14:paraId="39F474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usaglašava rad i razmenjuje podatke sa operatorom transportnog sistema neophodne za bezbedan i siguran rad skladišta;</w:t>
      </w:r>
    </w:p>
    <w:p w14:paraId="721D9B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Agenciji dostavlja podatke i dokumentaciju iz člana 56. stav 1. tačka 8) ovog zakona;</w:t>
      </w:r>
    </w:p>
    <w:p w14:paraId="74F41F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obezbedi operatoru transportnog sistema podatke značajne za rad tržišta prirodnog gasa;</w:t>
      </w:r>
    </w:p>
    <w:p w14:paraId="54639F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obezbedi poverljivost komercijalno osetljivih informacija dobijenih tokom obavljanja delatnosti i da informacije koje mogu obezbediti prednost na tržištu objavljuje na nediskriminatoran način;</w:t>
      </w:r>
    </w:p>
    <w:p w14:paraId="0CEBE4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preduzima mere za povećanje energetske efikasnosti i za zaštitu životne sredine;</w:t>
      </w:r>
    </w:p>
    <w:p w14:paraId="509D35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uređuje druga pitanja neophodna za rad skladišta.</w:t>
      </w:r>
    </w:p>
    <w:p w14:paraId="3A1CBD6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09" w:name="clan_277"/>
      <w:bookmarkEnd w:id="409"/>
      <w:r w:rsidRPr="00D32602">
        <w:rPr>
          <w:rFonts w:ascii="Open Sans" w:eastAsia="Times New Roman" w:hAnsi="Open Sans" w:cs="Open Sans"/>
          <w:b/>
          <w:bCs/>
          <w:color w:val="333333"/>
          <w:sz w:val="21"/>
          <w:szCs w:val="21"/>
        </w:rPr>
        <w:t>Član 277</w:t>
      </w:r>
    </w:p>
    <w:p w14:paraId="7B9A64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dužan je da svake godine podnese Agenciji desetogodišnji plan razvoja skladišta prirodnog gasa u skladu sa Strategijom i Programom.</w:t>
      </w:r>
    </w:p>
    <w:p w14:paraId="6D0574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Desetogodišnji plan razvoja skladišta prirodnog gasa sadrži efikasne mere radi obezbeđenja stabilnosti sistema i sigurnosti snabdevanja.</w:t>
      </w:r>
    </w:p>
    <w:p w14:paraId="055BA5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Plan iz stava 1. ovog člana treba da:</w:t>
      </w:r>
    </w:p>
    <w:p w14:paraId="27FAB69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ukaže na potrebe za izgradnjom i rekonstrukcijom najvažnije infrastrukture skladišta prirodnog gasa koju treba izgraditi ili rekonstruisati u narednih deset godina;</w:t>
      </w:r>
    </w:p>
    <w:p w14:paraId="583BB2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sadrži sve investicije za koje je doneta odluka o realizaciji i koje su u toku, kao i investicije koje će se tek realizovati;</w:t>
      </w:r>
    </w:p>
    <w:p w14:paraId="052C2A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odredi rokove za realizaciju svih investicionih projekata.</w:t>
      </w:r>
    </w:p>
    <w:p w14:paraId="0A67139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10" w:name="str_132"/>
      <w:bookmarkEnd w:id="410"/>
      <w:r w:rsidRPr="00D32602">
        <w:rPr>
          <w:rFonts w:ascii="Open Sans" w:eastAsia="Times New Roman" w:hAnsi="Open Sans" w:cs="Open Sans"/>
          <w:b/>
          <w:bCs/>
          <w:color w:val="333333"/>
          <w:sz w:val="24"/>
          <w:szCs w:val="24"/>
        </w:rPr>
        <w:t>Pravila o radu skladišta prirodnog gasa</w:t>
      </w:r>
    </w:p>
    <w:p w14:paraId="2F667BD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1" w:name="clan_278"/>
      <w:bookmarkEnd w:id="411"/>
      <w:r w:rsidRPr="00D32602">
        <w:rPr>
          <w:rFonts w:ascii="Open Sans" w:eastAsia="Times New Roman" w:hAnsi="Open Sans" w:cs="Open Sans"/>
          <w:b/>
          <w:bCs/>
          <w:color w:val="333333"/>
          <w:sz w:val="21"/>
          <w:szCs w:val="21"/>
        </w:rPr>
        <w:t>Član 278</w:t>
      </w:r>
    </w:p>
    <w:p w14:paraId="09A8C8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skladišta prirodnog gasa uređuju se:</w:t>
      </w:r>
    </w:p>
    <w:p w14:paraId="2B11A3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uslovi za siguran, pouzdan i bezbedan rad skladišta;</w:t>
      </w:r>
    </w:p>
    <w:p w14:paraId="5EAA05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korišćenje i održavanje objekata;</w:t>
      </w:r>
    </w:p>
    <w:p w14:paraId="3BB49E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planiranje rada skladišta;</w:t>
      </w:r>
    </w:p>
    <w:p w14:paraId="1B4249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upravljanje skladištem i regulacija protoka i pritiska pri utiskivanju i istiskivanju prirodnog gasa na način koji obezbeđuje siguran i pouzdan rad u oba ciklusa, u slučaju poremećaja i havarija;</w:t>
      </w:r>
    </w:p>
    <w:p w14:paraId="591758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vrste usluga operatora skladišta;</w:t>
      </w:r>
    </w:p>
    <w:p w14:paraId="6FB4BE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uslovi i procedure za pristup skladištu i raspodelu kapaciteta, instrument obezbeđenja plaćanja i kriterijume za utvrđivanje iznosa i perioda za koji se traži;</w:t>
      </w:r>
    </w:p>
    <w:p w14:paraId="040D69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utvrđivanje raspoloživog kapaciteta skladišta za utiskivanje, radnu zapreminu skladišta i istiskivanje gasa;</w:t>
      </w:r>
    </w:p>
    <w:p w14:paraId="119A36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način i dinamika objavljivanja sumarnih podataka o utisnutim i istisnutim količinama prirodnog gasa i iskorišćenosti skladišnog kapaciteta i</w:t>
      </w:r>
    </w:p>
    <w:p w14:paraId="641A83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druga pitanja neophodna za rad skladišta i funkcionisanje tržišta.</w:t>
      </w:r>
    </w:p>
    <w:p w14:paraId="6841E8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se objavljuju na internet stranici operatora skladišta prirodnog gasa i Agencije.</w:t>
      </w:r>
    </w:p>
    <w:p w14:paraId="4384B5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objavljuje odluku o davanju saglasnosti pravila iz stava 1. ovog člana u "Službenom glasniku Republike Srbije".</w:t>
      </w:r>
    </w:p>
    <w:p w14:paraId="55426E7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2" w:name="clan_279"/>
      <w:bookmarkEnd w:id="412"/>
      <w:r w:rsidRPr="00D32602">
        <w:rPr>
          <w:rFonts w:ascii="Open Sans" w:eastAsia="Times New Roman" w:hAnsi="Open Sans" w:cs="Open Sans"/>
          <w:b/>
          <w:bCs/>
          <w:color w:val="333333"/>
          <w:sz w:val="21"/>
          <w:szCs w:val="21"/>
        </w:rPr>
        <w:t>Član 279</w:t>
      </w:r>
    </w:p>
    <w:p w14:paraId="709419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ne može ni da kupuje ni da prodaje prirodni gas osim u slučaju obezbeđivanja sopstvene potrošnje prirodnog gasa i nadoknadu gubitaka u skladištu prirodnog gasa.</w:t>
      </w:r>
    </w:p>
    <w:p w14:paraId="7C9C866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13" w:name="str_133"/>
      <w:bookmarkEnd w:id="413"/>
      <w:r w:rsidRPr="00D32602">
        <w:rPr>
          <w:rFonts w:ascii="Open Sans" w:eastAsia="Times New Roman" w:hAnsi="Open Sans" w:cs="Open Sans"/>
          <w:b/>
          <w:bCs/>
          <w:color w:val="333333"/>
          <w:sz w:val="24"/>
          <w:szCs w:val="24"/>
        </w:rPr>
        <w:t>Program nediskriminatornog ponašanja</w:t>
      </w:r>
    </w:p>
    <w:p w14:paraId="1BDD03F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4" w:name="clan_280"/>
      <w:bookmarkEnd w:id="414"/>
      <w:r w:rsidRPr="00D32602">
        <w:rPr>
          <w:rFonts w:ascii="Open Sans" w:eastAsia="Times New Roman" w:hAnsi="Open Sans" w:cs="Open Sans"/>
          <w:b/>
          <w:bCs/>
          <w:color w:val="333333"/>
          <w:sz w:val="21"/>
          <w:szCs w:val="21"/>
        </w:rPr>
        <w:t>Član 280</w:t>
      </w:r>
    </w:p>
    <w:p w14:paraId="08EF1A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Vlasnik transportnog sistema koji je deo vertikalno integrisanog preduzeća i operator sistema koji posluje unutar vertikalno integrisanog preduzeća, donosi Program nediskriminatornog ponašanja koji sadrži mere kojima se sprečava diskriminatorno ponašanje, obaveze zaposlenih i pravila ponašanja u </w:t>
      </w:r>
      <w:r w:rsidRPr="00D32602">
        <w:rPr>
          <w:rFonts w:ascii="Open Sans" w:eastAsia="Times New Roman" w:hAnsi="Open Sans" w:cs="Open Sans"/>
          <w:color w:val="333333"/>
          <w:sz w:val="19"/>
          <w:szCs w:val="19"/>
        </w:rPr>
        <w:lastRenderedPageBreak/>
        <w:t>ostvarivanju nediskriminacije, efikasno vršenje nadzora i redovno izveštavanje i određuje lice odgovorno za nadzor nad sprovođenjem ovog programa.</w:t>
      </w:r>
    </w:p>
    <w:p w14:paraId="57E19A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Odgovorno lice iz stava 1. ovog člana dužno je da sastavi godišnji izveštaj o preduzetim merama za ostvarenje programa iz stava 1. ovog člana, da ga dostavi Agenciji i da ga objavi na internet stranici operatora sistema, odnosno vertikalno integrisanog preduzeća.</w:t>
      </w:r>
    </w:p>
    <w:p w14:paraId="05034C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izveštaja iz stava 2. ovog člana Agencija može zahtevati izmenu programa iz stava 1. ovog člana.</w:t>
      </w:r>
    </w:p>
    <w:p w14:paraId="6A910E8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15" w:name="str_134"/>
      <w:bookmarkEnd w:id="415"/>
      <w:r w:rsidRPr="00D32602">
        <w:rPr>
          <w:rFonts w:ascii="Open Sans" w:eastAsia="Times New Roman" w:hAnsi="Open Sans" w:cs="Open Sans"/>
          <w:b/>
          <w:bCs/>
          <w:color w:val="333333"/>
          <w:sz w:val="24"/>
          <w:szCs w:val="24"/>
        </w:rPr>
        <w:t>Svojina na gasovodnim mrežama</w:t>
      </w:r>
    </w:p>
    <w:p w14:paraId="59E69A9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6" w:name="clan_281"/>
      <w:bookmarkEnd w:id="416"/>
      <w:r w:rsidRPr="00D32602">
        <w:rPr>
          <w:rFonts w:ascii="Open Sans" w:eastAsia="Times New Roman" w:hAnsi="Open Sans" w:cs="Open Sans"/>
          <w:b/>
          <w:bCs/>
          <w:color w:val="333333"/>
          <w:sz w:val="21"/>
          <w:szCs w:val="21"/>
        </w:rPr>
        <w:t>Član 281</w:t>
      </w:r>
    </w:p>
    <w:p w14:paraId="7EC4AA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Mreže za transport prirodnog gasa mogu, u skladu sa zakonom, biti u javnoj svojini, u svojini operatora transportnog sistema koga je osnovala Republika Srbija za obavljanje delatnosti transporta i upravljanja transportnim sistemom ili u privatnoj svojini.</w:t>
      </w:r>
    </w:p>
    <w:p w14:paraId="59DB68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Mreže za distribuciju prirodnog gasa mogu, u skladu sa zakonom, biti u javnoj svojini i u svojini operatora distributivnog sistema koga je osnovala Republika Srbija ili koje je zavisno društvo pravnog lica čiji je osnivač Republika Srbija ili u privatnoj svojini.</w:t>
      </w:r>
    </w:p>
    <w:p w14:paraId="51543B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stiče svojinu na objektima gasovodne mreže koje izgradi svojim sredstvima, pribavi pravnim poslom, osnivanjem ili dokapitalizacijom.</w:t>
      </w:r>
    </w:p>
    <w:p w14:paraId="277DCE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prestanka operatora sistema čiji je osnivač Republika Srbija gasovodna mreža postaje svojina Republike Srbije.</w:t>
      </w:r>
    </w:p>
    <w:p w14:paraId="2063AC5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prestanka operatora sistema-zavisnog društva pravnog lica koga je osnovala Republika Srbija gasovodna mreža postaje svojina tog pravnog lica, a ako prestane i to pravno lice gasovodna mreža postaje svojina Republike Srbije.</w:t>
      </w:r>
    </w:p>
    <w:p w14:paraId="2AD67F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svojine iz stava 1. ovog člana na sistemu za transport prirodnog gasa i sistemu za distribuciju prirodnog gasa utvrđuje se u skladu sa ovim zakonom.</w:t>
      </w:r>
    </w:p>
    <w:p w14:paraId="01D44D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 4. i 5. ovog člana kada je pravni sledbenik operatora sistema koji prestaje sa radom drugo pravno lice čiji je osnivač Republika Srbija, koje po odredbama ovog zakona može imati svojinu na gasovodnim mrežama, to pravno lice stiče svojinu na tim mrežama.</w:t>
      </w:r>
    </w:p>
    <w:p w14:paraId="48AAD0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Gasovodne mreže iz st. 1. i 2. ovog člana ne mogu se otuđiti iz javne svojine, niti iz svojine operatora sistema niti mogu biti predmet opterećenja ili prinudnog izvršenja.</w:t>
      </w:r>
    </w:p>
    <w:p w14:paraId="5C1AD98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7" w:name="clan_282"/>
      <w:bookmarkEnd w:id="417"/>
      <w:r w:rsidRPr="00D32602">
        <w:rPr>
          <w:rFonts w:ascii="Open Sans" w:eastAsia="Times New Roman" w:hAnsi="Open Sans" w:cs="Open Sans"/>
          <w:b/>
          <w:bCs/>
          <w:color w:val="333333"/>
          <w:sz w:val="21"/>
          <w:szCs w:val="21"/>
        </w:rPr>
        <w:t>Član 282</w:t>
      </w:r>
    </w:p>
    <w:p w14:paraId="0D1889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pogledu sticanja svojine operatora sistema nad gasovodnim mrežama neće se primenjivati odredbe Zakona o javnoj svojini koje se odnose na sticanje svojine javnih preduzeća i društava kapitala nad sredstvima u državnoj svojini.</w:t>
      </w:r>
    </w:p>
    <w:p w14:paraId="0164C10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18" w:name="str_135"/>
      <w:bookmarkEnd w:id="418"/>
      <w:r w:rsidRPr="00D32602">
        <w:rPr>
          <w:rFonts w:ascii="Open Sans" w:eastAsia="Times New Roman" w:hAnsi="Open Sans" w:cs="Open Sans"/>
          <w:b/>
          <w:bCs/>
          <w:color w:val="333333"/>
          <w:sz w:val="24"/>
          <w:szCs w:val="24"/>
        </w:rPr>
        <w:t>Pristup transportnom i distributivnom sistemu prirodnog gasa i sistemu za skladištenje prirodnog gasa</w:t>
      </w:r>
    </w:p>
    <w:p w14:paraId="114EE83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19" w:name="clan_283"/>
      <w:bookmarkEnd w:id="419"/>
      <w:r w:rsidRPr="00D32602">
        <w:rPr>
          <w:rFonts w:ascii="Open Sans" w:eastAsia="Times New Roman" w:hAnsi="Open Sans" w:cs="Open Sans"/>
          <w:b/>
          <w:bCs/>
          <w:color w:val="333333"/>
          <w:sz w:val="21"/>
          <w:szCs w:val="21"/>
        </w:rPr>
        <w:t>Član 283</w:t>
      </w:r>
    </w:p>
    <w:p w14:paraId="1B2F4D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transportnog, odnosno distributivnog sistema, kao i operator skladišta prirodnog gasa je dužan da omogući korisnicima sistema pristup sistemu po regulisanim cenama na principu javnosti i nediskriminacije, u skladu sa odredbama ovog zakona, kao i propisima i pravilima o radu sistema donetim na osnovu ovog zakona.</w:t>
      </w:r>
    </w:p>
    <w:p w14:paraId="00B5D8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dovodnim gasovodima omogućava se na principu javnosti i nediskriminacije i nije regulisan.</w:t>
      </w:r>
    </w:p>
    <w:p w14:paraId="5B3BE3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će u slučaju kada je to neophodno za obavljanje njegovih dužnosti imati pravo pristupa transportnom sistemu drugog operatora.</w:t>
      </w:r>
    </w:p>
    <w:p w14:paraId="23A346D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0" w:name="clan_284"/>
      <w:bookmarkEnd w:id="420"/>
      <w:r w:rsidRPr="00D32602">
        <w:rPr>
          <w:rFonts w:ascii="Open Sans" w:eastAsia="Times New Roman" w:hAnsi="Open Sans" w:cs="Open Sans"/>
          <w:b/>
          <w:bCs/>
          <w:color w:val="333333"/>
          <w:sz w:val="21"/>
          <w:szCs w:val="21"/>
        </w:rPr>
        <w:t>Član 284</w:t>
      </w:r>
    </w:p>
    <w:p w14:paraId="49E15D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sistemu se uređuje ugovorom o pristupu koji zaključuju operator transportnog, odnosno distributivnog sistema prirodnog gasa, kao i operator skladišta prirodnog gasa i korisnik sistema, u skladu sa pravilima o radu sistema.</w:t>
      </w:r>
    </w:p>
    <w:p w14:paraId="65D1B3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o pristupu pored elemenata utvrđenih zakonom kojim se uređuju obligacioni odnosi, sadrži: podatke o mestu primopredaje, kapacitet na mestu primopredaje, obračunski period i način obračuna u skladu sa metodologijama iz člana 50. ovog zakona, kao i druge elemente u zavisnosti od specifičnosti mesta primopredaje.</w:t>
      </w:r>
    </w:p>
    <w:p w14:paraId="38EC39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pristupu sistemu za pristup sistemu za distribuciju prirodnog gasa ne može se ugovoriti kapacitet veći od odobrenog kapaciteta priključka na mestu primopredaje.</w:t>
      </w:r>
    </w:p>
    <w:p w14:paraId="59784E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pristupu sistemu za transport i sistemu za skladištenje prirodnog gasa ne može se ugovoriti kapacitet veći od kapaciteta na koji je dodeljeno pravo na korišćenje kapaciteta.</w:t>
      </w:r>
    </w:p>
    <w:p w14:paraId="7766D2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kao i operator skladišta prirodnog gasa vodi registar ugovora o pristupu.</w:t>
      </w:r>
    </w:p>
    <w:p w14:paraId="3E9D6CE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1" w:name="clan_285"/>
      <w:bookmarkEnd w:id="421"/>
      <w:r w:rsidRPr="00D32602">
        <w:rPr>
          <w:rFonts w:ascii="Open Sans" w:eastAsia="Times New Roman" w:hAnsi="Open Sans" w:cs="Open Sans"/>
          <w:b/>
          <w:bCs/>
          <w:color w:val="333333"/>
          <w:sz w:val="21"/>
          <w:szCs w:val="21"/>
        </w:rPr>
        <w:t>Član 285</w:t>
      </w:r>
    </w:p>
    <w:p w14:paraId="386760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za transport, skladištenje ili distribuciju prirodnog gasa može odbiti pristup sistemu u slučaju:</w:t>
      </w:r>
    </w:p>
    <w:p w14:paraId="70DFFB7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nedostatka kapaciteta;</w:t>
      </w:r>
    </w:p>
    <w:p w14:paraId="5BBF4C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ako bi pristup sistemu onemogućio izvršavanje obaveza u pogledu sigurnosti snabdevanja;</w:t>
      </w:r>
    </w:p>
    <w:p w14:paraId="54DBAC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ozbiljnih ekonomskih i finansijskih teškoća zbog obaveza "uzmi ili plati" u skladu sa ovim zakonom.</w:t>
      </w:r>
    </w:p>
    <w:p w14:paraId="0A691E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dovodnim gasovodima može se odbiti u slučaju:</w:t>
      </w:r>
    </w:p>
    <w:p w14:paraId="7DB695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nedostatka kapaciteta;</w:t>
      </w:r>
    </w:p>
    <w:p w14:paraId="60A1DA0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neusklađenosti tehničkih karakteristika sistema;</w:t>
      </w:r>
    </w:p>
    <w:p w14:paraId="3C35CB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ako bi pristup sistemu ugrozio proizvodnju nafte i prirodnog gasa;</w:t>
      </w:r>
    </w:p>
    <w:p w14:paraId="76D2BD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ako bi pristup sistemu ugrozio prava drugih korisnika sistema.</w:t>
      </w:r>
    </w:p>
    <w:p w14:paraId="0DC47B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Podaci o nivou opterećenja, transportnog ili distributivnog sistema ili popunjenosti kapaciteta skladišta prirodnog gasa su javni, a vrsta, obim i način objavljivanja podataka moraju biti u skladu sa pravilima o radu sistema.</w:t>
      </w:r>
    </w:p>
    <w:p w14:paraId="45CD75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 odbijanju pristupa sistemu, operator transportnog, odnosno distributivnog sistema, kao i operator skladišta prirodnog gasa, odnosno proizvođač prirodnog gasa donosi rešenje najkasnije u roku od pet dana od dana podnošenja zahteva za pristup sistemu.</w:t>
      </w:r>
    </w:p>
    <w:p w14:paraId="76330A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iz stava 4. ovog člana sadrži detaljno obrazložene razloge za odbijanje pristupa sistemu.</w:t>
      </w:r>
    </w:p>
    <w:p w14:paraId="1F2F49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4. ovog člana može se izjaviti žalba Agenciji, u roku od osam dana od dana dostavljanja rešenja.</w:t>
      </w:r>
    </w:p>
    <w:p w14:paraId="7420BB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Agencije doneta po žalbi je konačna i protiv nje se može pokrenuti upravni spor.</w:t>
      </w:r>
    </w:p>
    <w:p w14:paraId="26D6716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22" w:name="str_136"/>
      <w:bookmarkEnd w:id="422"/>
      <w:r w:rsidRPr="00D32602">
        <w:rPr>
          <w:rFonts w:ascii="Open Sans" w:eastAsia="Times New Roman" w:hAnsi="Open Sans" w:cs="Open Sans"/>
          <w:b/>
          <w:bCs/>
          <w:color w:val="333333"/>
          <w:sz w:val="24"/>
          <w:szCs w:val="24"/>
        </w:rPr>
        <w:t>Pristup sistemu za transport prirodnog gasa</w:t>
      </w:r>
    </w:p>
    <w:p w14:paraId="0BCA46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3" w:name="clan_286"/>
      <w:bookmarkEnd w:id="423"/>
      <w:r w:rsidRPr="00D32602">
        <w:rPr>
          <w:rFonts w:ascii="Open Sans" w:eastAsia="Times New Roman" w:hAnsi="Open Sans" w:cs="Open Sans"/>
          <w:b/>
          <w:bCs/>
          <w:color w:val="333333"/>
          <w:sz w:val="21"/>
          <w:szCs w:val="21"/>
        </w:rPr>
        <w:t>Član 286</w:t>
      </w:r>
    </w:p>
    <w:p w14:paraId="69ED55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sistemu za transport prirodnog gasa se vrši na osnovu prava na korišćenje transportnog kapaciteta na ulazima i izlazima sa transportnog sistema.</w:t>
      </w:r>
    </w:p>
    <w:p w14:paraId="5101A2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na korišćenje transportnog kapaciteta ostvaruje se na osnovu ugovora o transportu prirodnog gasa koji operator transportnog sistema zaključuje sa učesnicima na tržištu, u skladu sa pravilima o radu transportnog sistema.</w:t>
      </w:r>
    </w:p>
    <w:p w14:paraId="46D003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iz stava 2. ovog člana, transportni kapacitet se može raspodeliti kao dugoročni, za period duži od jedne godine ili kao kratkoročni, za period kraći od jedne godine, a može se raspodeliti i kao neprekidni ili prekidni.</w:t>
      </w:r>
    </w:p>
    <w:p w14:paraId="352C65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transportni kapacitet ugovorom iz stava 3. ovog člana određen kao prekidni regulisana cena za taj kapacitet se određuje srazmerno verovatnoći da će do prekida transporta doći.</w:t>
      </w:r>
    </w:p>
    <w:p w14:paraId="03399CB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je obavezan da sav raspoloživi transportni kapacitet ponudi učesnicima na tržištu, do nivoa koji ne narušava siguran rad sistema.</w:t>
      </w:r>
    </w:p>
    <w:p w14:paraId="543E02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je obavezan da u slučaju ugovornog zagušenja, sav neiskorišćeni kapacitet ponudi najmanje za dan unapred i kao prekidni kapacitet.</w:t>
      </w:r>
    </w:p>
    <w:p w14:paraId="6A0428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je obavezan da objavljuje na svojoj internet stranici:</w:t>
      </w:r>
    </w:p>
    <w:p w14:paraId="3C9C43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informacije o uslugama koje pruža korisnicima sistema i odgovarajućim uslovima koji se primenjuju;</w:t>
      </w:r>
    </w:p>
    <w:p w14:paraId="51E90C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o tehničkim, ugovorenim i raspoloživim kapacitetima, za sve ulazne i izlazne tačke sa transportnog sistema i</w:t>
      </w:r>
    </w:p>
    <w:p w14:paraId="7491E1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druge podatke i informacije od značaja za transparentan i nediskriminatoran pristup transportnom sistemu.</w:t>
      </w:r>
    </w:p>
    <w:p w14:paraId="1B97B6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Informacije i podaci iz stava 7. ovog člana, način objavljivanja i period njihovog ažuriranja, bliže se uređuju pravilima o radu transportnog sistema prirodnog gasa.</w:t>
      </w:r>
    </w:p>
    <w:p w14:paraId="263D3AE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24" w:name="str_137"/>
      <w:bookmarkEnd w:id="424"/>
      <w:r w:rsidRPr="00D32602">
        <w:rPr>
          <w:rFonts w:ascii="Open Sans" w:eastAsia="Times New Roman" w:hAnsi="Open Sans" w:cs="Open Sans"/>
          <w:b/>
          <w:bCs/>
          <w:color w:val="333333"/>
          <w:sz w:val="24"/>
          <w:szCs w:val="24"/>
        </w:rPr>
        <w:t>Pristup skladištu prirodnog gasa</w:t>
      </w:r>
    </w:p>
    <w:p w14:paraId="16096D3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5" w:name="clan_287"/>
      <w:bookmarkEnd w:id="425"/>
      <w:r w:rsidRPr="00D32602">
        <w:rPr>
          <w:rFonts w:ascii="Open Sans" w:eastAsia="Times New Roman" w:hAnsi="Open Sans" w:cs="Open Sans"/>
          <w:b/>
          <w:bCs/>
          <w:color w:val="333333"/>
          <w:sz w:val="21"/>
          <w:szCs w:val="21"/>
        </w:rPr>
        <w:t>Član 287</w:t>
      </w:r>
    </w:p>
    <w:p w14:paraId="02AF7A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Raspodela prava na korišćenje kapaciteta skladišta prirodnog gasa se vrši na nediskriminatoran i transparentan način, u skladu sa Pravilima o radu skladišta.</w:t>
      </w:r>
    </w:p>
    <w:p w14:paraId="20F857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Na raspodelu prava na korišćenje kapaciteta skladišta prirodnog gasa, shodno se primenjuju odredbe člana 286. ovog zakona kojima je uređena raspodela prava na korišćenje kapaciteta transportnog sistema.</w:t>
      </w:r>
    </w:p>
    <w:p w14:paraId="724F1F2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skladišta prirodnog gasa je obavezan da pravila raspodele kapaciteta na ulazu i izlazu iz skladišta uskladi sa pravilima raspodele kapaciteta za transport prirodnog gasa na koji je skladište priključeno.</w:t>
      </w:r>
    </w:p>
    <w:p w14:paraId="606A637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26" w:name="str_138"/>
      <w:bookmarkEnd w:id="426"/>
      <w:r w:rsidRPr="00D32602">
        <w:rPr>
          <w:rFonts w:ascii="Open Sans" w:eastAsia="Times New Roman" w:hAnsi="Open Sans" w:cs="Open Sans"/>
          <w:b/>
          <w:bCs/>
          <w:color w:val="333333"/>
          <w:sz w:val="24"/>
          <w:szCs w:val="24"/>
        </w:rPr>
        <w:t>Izuzeća za novu infrastrukturu u oblasti prirodnog gasa</w:t>
      </w:r>
    </w:p>
    <w:p w14:paraId="6C77DA9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7" w:name="clan_288"/>
      <w:bookmarkEnd w:id="427"/>
      <w:r w:rsidRPr="00D32602">
        <w:rPr>
          <w:rFonts w:ascii="Open Sans" w:eastAsia="Times New Roman" w:hAnsi="Open Sans" w:cs="Open Sans"/>
          <w:b/>
          <w:bCs/>
          <w:color w:val="333333"/>
          <w:sz w:val="21"/>
          <w:szCs w:val="21"/>
        </w:rPr>
        <w:t>Član 288</w:t>
      </w:r>
    </w:p>
    <w:p w14:paraId="4D0AFD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Novi infrastrukturni objekti gasovodnog sistema, odnosno interkonektori ili skladišta prirodnog gasa, mogu se na zahtev izuzeti od primene člana 224. ovog zakona, kao i prava na pristup iz člana 283. stav 1. ovog zakona, pod sledećim uslovima:</w:t>
      </w:r>
    </w:p>
    <w:p w14:paraId="39B194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ulaganje u novi infrastrukturni objekat povećava konkurentnost na tržištu i sigurnost snabdevanja;</w:t>
      </w:r>
    </w:p>
    <w:p w14:paraId="6CA4AC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je rizik ulaganja u nove infrastrukturne objekte takav da ulaganja neće biti ako se ne odobri izuzeće;</w:t>
      </w:r>
    </w:p>
    <w:p w14:paraId="048B8A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novi infrastrukturni objekti moraju biti u vlasništvu fizičkog ili pravnog lica koje posluje u drugom pravnom subjektu odvojenom od operatora sistema u okviru koga će novi infrastrukturni objekti biti izgrađeni;</w:t>
      </w:r>
    </w:p>
    <w:p w14:paraId="785D2C7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korisnici novog infrastrukturnog objekta snose troškove za korišćenje tog objekta;</w:t>
      </w:r>
    </w:p>
    <w:p w14:paraId="297FBB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izuzeće ne sprečava konkurenciju, efikasno funkcionisanje unutrašnjeg tržišta prirodnog gasa i efikasan rad regulisanog sistema sa kojim su novi infrastrukturni objekti povezani.</w:t>
      </w:r>
    </w:p>
    <w:p w14:paraId="245966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primenjuje se i u slučaju značajnog povećanja kapaciteta postojećih infrastrukturnih objekata i izmene ove infrastrukture kojom se omogućava razvoj novih izvora snabdevanja prirodnim gasom.</w:t>
      </w:r>
    </w:p>
    <w:p w14:paraId="14AF39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iz st. 1. i 2. ovog člana donosi Agencija, po pribavljenom mišljenju Ministarstva i sa mišljenjem Ministarstva i detaljnim obrazloženjem objavljuje se u "Službenom glasniku Republike Srbije".</w:t>
      </w:r>
    </w:p>
    <w:p w14:paraId="213A20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iz st. 1. i 2. ovog člana može obuhvatiti celu ili delove nove infrastrukture, postojeću infrastrukturu sa povećanim kapacitetom ili izmenjenu postojeću infrastrukturu.</w:t>
      </w:r>
    </w:p>
    <w:p w14:paraId="4E0080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dva meseca od dana kada je zahtev za izuzeće primio poslednji nadležni regulator, nadležno telo saglasno obavezama koje proizilaze iz potvrđenih međunarodnih ugovora može da dostavi savetodavno mišljenje onim regulatorima kojim to mišljenje može biti osnov za donošenje njihovih odluka.</w:t>
      </w:r>
    </w:p>
    <w:p w14:paraId="044B5A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odlučivanja o zahtevu za izuzeće iz st. 1. i 2. ovog člana Agencija je dužna da razmotri:</w:t>
      </w:r>
    </w:p>
    <w:p w14:paraId="59E03F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nediskriminatorni pristup novoj infrastrukturi;</w:t>
      </w:r>
    </w:p>
    <w:p w14:paraId="0AFABF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trajanje izuzeća;</w:t>
      </w:r>
    </w:p>
    <w:p w14:paraId="509483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pristup novim objektima koji će biti izgrađeni ili povećanju kapaciteta postojećih;</w:t>
      </w:r>
    </w:p>
    <w:p w14:paraId="6C7C43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planirani period upotrebe infrastrukture;</w:t>
      </w:r>
    </w:p>
    <w:p w14:paraId="7633C5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nacionalne specifičnosti koje su primenljive u konkretnom slučaju.</w:t>
      </w:r>
    </w:p>
    <w:p w14:paraId="3B307B7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donošenja akta o izuzeću Agencija odlučuje o pravilima i mehanizmima za upravljanje i raspodelu kapaciteta.</w:t>
      </w:r>
    </w:p>
    <w:p w14:paraId="4DFE3C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Pravila iz stava 7. ovog člana sadrže i obavezu da se neiskorišćeni kapacitet ponudi na tržištu, a korisnici infrastrukture imaju pravo da trguju svojim ugovorenim kapacitetima na tržištu. Pri proceni kriterijuma iz stava 1. tač. 1), 2) i 5) ovog člana uzimaju se u obzir rezultati raspodele kapaciteta.</w:t>
      </w:r>
    </w:p>
    <w:p w14:paraId="2D622A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se može doneti nakon razmene mišljenja sa drugim državama na koje izgradnja infrastrukture ima uticaja ili sa nadležnim regulatornim telima.</w:t>
      </w:r>
    </w:p>
    <w:p w14:paraId="2A005E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bez odlaganja, dostaviti nadležnom telu saglasno obavezama koje proizilaze iz potvrđenih međunarodnih ugovora, kopiju zahteva za izuzeće, kao i odluku i sve relevantne informacije u vezi sa odlukom.</w:t>
      </w:r>
    </w:p>
    <w:p w14:paraId="6B35FB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Informacija iz stava 10. ovog člana, koja omogućava nadležnom telu da izda obrazloženo mišljenje, može se podneti u zbirnom obliku i naročito sadrži:</w:t>
      </w:r>
    </w:p>
    <w:p w14:paraId="110848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detaljne razloge na osnovu kojih je izuzeće odobreno ili odbijeno, uključujući finansijske informacije koje opravdavaju potrebu za izuzećem;</w:t>
      </w:r>
    </w:p>
    <w:p w14:paraId="05D4F61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sprovedenu analizu o uticaju davanja izuzeća na konkurenciju i efikasno funkcionisanje unutrašnjeg tržišta prirodnog gasa;</w:t>
      </w:r>
    </w:p>
    <w:p w14:paraId="55F082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razloge za vremenski period i udeo u ukupnom kapacitetu za koji se odobrava izuzeće i</w:t>
      </w:r>
    </w:p>
    <w:p w14:paraId="06C3B0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rezultat konsultacija regulatornih organa.</w:t>
      </w:r>
    </w:p>
    <w:p w14:paraId="1C58A5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roku od dva meseca od dana prijema informacije iz st. 10. i 11. ovog člana nadležno telo saglasno obavezama koje proizilaze iz potvrđenih međunarodnih ugovora može doneti odluku kojom zahteva da Agencija izmeni ili povuče akt o izuzeću.</w:t>
      </w:r>
    </w:p>
    <w:p w14:paraId="0FE16D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nadležno telo saglasno obavezama koje proizilaze iz potvrđenih međunarodnih ugovora donese odluku iz stava 12. ovog člana Agencija će u najvećoj mogućoj meri uzeti u obzir tu odluku.</w:t>
      </w:r>
    </w:p>
    <w:p w14:paraId="564023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konačna odluka Agencije odstupa od mišljenja nadležnog tela saglasno obavezama koje proizilaze iz potvrđenih međunarodnih ugovora, Agencija će obezbediti i objaviti, zajedno sa svojom odlukom, obrazloženje na kome zasniva svoju odluku.</w:t>
      </w:r>
    </w:p>
    <w:p w14:paraId="759927C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iz stava 12. ovog člana može se produžiti za još dva meseca, ako nadležno telo saglasno obavezama koje proizilaze iz potvrđenih međunarodnih ugovora zahteva dodatne informacije i to produženje počinje nakon dana prijema potpunih informacija.</w:t>
      </w:r>
    </w:p>
    <w:p w14:paraId="0F9725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iz stava 15. ovog člana može se produžiti uz obostranu saglasnost nadležnog tela saglasno obavezama koje proizilaze iz potvrđenih međunarodnih ugovora i Agencije.</w:t>
      </w:r>
    </w:p>
    <w:p w14:paraId="347A18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tražene informacije iz stava 15. ovog člana nisu dostavljene u traženim rokovima, smatra se da je informacija povučena.</w:t>
      </w:r>
    </w:p>
    <w:p w14:paraId="4AFE2E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Mišljenje nadležnog tela saglasno obavezama koje proizilaze iz potvrđenih međunarodnih ugovora o aktu o izuzeću ističe dve godine od dana njegovog donošenja, ako izgradnja infrastrukture nije počela, odnosno pet godina od dana njegovog donošenja, ako infrastruktura nije puštena u pogon, osim u slučaju kada nadležno telo saglasno obavezama koje proizilaze iz potvrđenih međunarodnih ugovora odluči da je do kašnjenja došlo zbog okolnosti koje su van kontrole lica kome je izuzeće odobreno.</w:t>
      </w:r>
    </w:p>
    <w:p w14:paraId="1440ED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koji donosi Agencija je konačan i protiv njega se može pokrenuti upravni spor.</w:t>
      </w:r>
    </w:p>
    <w:p w14:paraId="19EB921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28" w:name="str_139"/>
      <w:bookmarkEnd w:id="428"/>
      <w:r w:rsidRPr="00D32602">
        <w:rPr>
          <w:rFonts w:ascii="Open Sans" w:eastAsia="Times New Roman" w:hAnsi="Open Sans" w:cs="Open Sans"/>
          <w:b/>
          <w:bCs/>
          <w:color w:val="333333"/>
          <w:sz w:val="24"/>
          <w:szCs w:val="24"/>
        </w:rPr>
        <w:t>Obaveze "uzmi ili plati"</w:t>
      </w:r>
    </w:p>
    <w:p w14:paraId="7D5060A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29" w:name="clan_289"/>
      <w:bookmarkEnd w:id="429"/>
      <w:r w:rsidRPr="00D32602">
        <w:rPr>
          <w:rFonts w:ascii="Open Sans" w:eastAsia="Times New Roman" w:hAnsi="Open Sans" w:cs="Open Sans"/>
          <w:b/>
          <w:bCs/>
          <w:color w:val="333333"/>
          <w:sz w:val="21"/>
          <w:szCs w:val="21"/>
        </w:rPr>
        <w:t>Član 289</w:t>
      </w:r>
    </w:p>
    <w:p w14:paraId="0F99FB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Snabdevač prirodnim gasom koji ima ili smatra da će imati finansijske probleme zbog obaveza "uzmi ili plati" na osnovu zaključenog ugovora o kupovini prirodnog gasa, može podneti zahtev Agenciji da se operator transportnog, odnosno distributivnog sistema ili operator skladišta, privremeno oslobodi od primene prava na regulisan pristup.</w:t>
      </w:r>
    </w:p>
    <w:p w14:paraId="215B0CF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iz stava 1. ovog člana donosi Agencija, po pribavljenom mišljenju Ministarstva i sa detaljnim obrazloženjem u koje je ugrađeno mišljenje Ministarstva objavljuje se u "Službenom glasniku Republike Srbije".</w:t>
      </w:r>
    </w:p>
    <w:p w14:paraId="3D0D96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Prilikom odlučivanja o izuzeću iz stava 1. ovog člana Agencija je dužna da uzme u obzir sledeće kriterijume:</w:t>
      </w:r>
    </w:p>
    <w:p w14:paraId="4D5B66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ostvarivanje konkurentnosti na tržištu gasa;</w:t>
      </w:r>
    </w:p>
    <w:p w14:paraId="4689B0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izvršavanje obaveze javnog snabdevanja i obezbeđivanje sigurnog snabdevanja;</w:t>
      </w:r>
    </w:p>
    <w:p w14:paraId="2B48D7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položaj podnosioca zahteva na tržištu gasa i faktičko stanje konkurencije na tom tržištu;</w:t>
      </w:r>
    </w:p>
    <w:p w14:paraId="247FC4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ozbiljnost ekonomskih i finansijskih teškoća sa kojima se susreće podnosilac zahteva, operator transportnog sistema ili kupci;</w:t>
      </w:r>
    </w:p>
    <w:p w14:paraId="54A455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datum potpisivanja i uslovi jednog ili više predmetnih ugovora, uključujući i obim tržišnih promena koje oni predviđaju;</w:t>
      </w:r>
    </w:p>
    <w:p w14:paraId="3F7F47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napori koji su učinjeni da se pronađe rešenje takvog problema;</w:t>
      </w:r>
    </w:p>
    <w:p w14:paraId="10E693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mogućnost predviđanja podnosioca zahteva da će prihvatanje obaveza iz ugovora "uzmi ili plati" dovesti do ozbiljnih teškoća;</w:t>
      </w:r>
    </w:p>
    <w:p w14:paraId="78C0EF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nivo povezanosti sistema sa ostalim sistemima i stepen međusobne usaglašenosti rada sistema;</w:t>
      </w:r>
    </w:p>
    <w:p w14:paraId="1CC1F3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efekti koje bi izuzeće imalo na tržište prirodnog gasa.</w:t>
      </w:r>
    </w:p>
    <w:p w14:paraId="57B6A8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obaveštava nadležno telo, bez odlaganja o svojoj odluci o odobravanju izuzeća i dostavlja sve relevantne podatke u vezi sa izuzećem.</w:t>
      </w:r>
    </w:p>
    <w:p w14:paraId="156850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Akt o izuzeću za ugovore "uzmi ili plati" zaključene pre roka određenog u skladu sa obavezama Republike Srbije preuzetim potvrđenim međunarodnim sporazumima, ne utiče na mogućnost postojanja ekonomski održivih alternativnih rešenja.</w:t>
      </w:r>
    </w:p>
    <w:p w14:paraId="5DEC49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Smatra se da ne postoje ozbiljne teškoće ako prodaja prirodnog gasa nije pala ispod nivoa minimalnih količina predviđenih ugovorom "uzmi ili plati", ukoliko postoji mogućnost izmene tog ugovora ili ako podnosilac zahteva može da pronađe drugo rešenje.</w:t>
      </w:r>
    </w:p>
    <w:p w14:paraId="4CD728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Svako odstupanje odobreno u skladu sa navedenim odredbama će biti obrazloženo.</w:t>
      </w:r>
    </w:p>
    <w:p w14:paraId="754B65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koji nije dobio izuzeće u skladu sa stavom 1. ovog člana ne može odbiti pristup sistemu zbog obaveza "uzmi ili plati".</w:t>
      </w:r>
    </w:p>
    <w:p w14:paraId="687324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postupku odlučivanja o zahtevu za izuzeće Agencija će postupati u skladu sa međunarodno preuzetim obavezama i dostavljati dokumentaciju nadležnom telu saglasno obavezama koje proizilaze iz potvrđenih međunarodnih ugovora.</w:t>
      </w:r>
    </w:p>
    <w:p w14:paraId="244B9B2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0" w:name="clan_290"/>
      <w:bookmarkEnd w:id="430"/>
      <w:r w:rsidRPr="00D32602">
        <w:rPr>
          <w:rFonts w:ascii="Open Sans" w:eastAsia="Times New Roman" w:hAnsi="Open Sans" w:cs="Open Sans"/>
          <w:b/>
          <w:bCs/>
          <w:color w:val="333333"/>
          <w:sz w:val="21"/>
          <w:szCs w:val="21"/>
        </w:rPr>
        <w:t>Član 290</w:t>
      </w:r>
    </w:p>
    <w:p w14:paraId="038C66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bliže propisuje uslove iz čl. 288. i 289. ovog zakona, sadržinu zahteva za izuzeće i sadržinu akta za izuzeća.</w:t>
      </w:r>
    </w:p>
    <w:p w14:paraId="3C3AEC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Akt o izuzeću iz čl. 288. i 289. ovog zakona, koji donosi Agencija, je konačan i protiv njega se može pokrenuti upravni spor.</w:t>
      </w:r>
    </w:p>
    <w:p w14:paraId="3B96A3B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1" w:name="clan_290a"/>
      <w:bookmarkEnd w:id="431"/>
      <w:r w:rsidRPr="00D32602">
        <w:rPr>
          <w:rFonts w:ascii="Open Sans" w:eastAsia="Times New Roman" w:hAnsi="Open Sans" w:cs="Open Sans"/>
          <w:b/>
          <w:bCs/>
          <w:color w:val="333333"/>
          <w:sz w:val="21"/>
          <w:szCs w:val="21"/>
        </w:rPr>
        <w:t>Član 290a</w:t>
      </w:r>
    </w:p>
    <w:p w14:paraId="1D1412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zahtevu za izmenu konačnog akta o izuzeću Agencija može da odlučuje u postupku propisanom za njegovo donošenje, ako u trenutku podnošenja zahteva nije otpočela izgradnja energetskog objekta.</w:t>
      </w:r>
    </w:p>
    <w:p w14:paraId="261982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na zahtev stranke ukinuti akt o izuzeću iz čl. 167, 288. i 289. ovog zakona, u celini ili u delu, pre isteka njegovog važenja.</w:t>
      </w:r>
    </w:p>
    <w:p w14:paraId="3BBD7275"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32" w:name="str_140"/>
      <w:bookmarkEnd w:id="432"/>
      <w:r w:rsidRPr="00D32602">
        <w:rPr>
          <w:rFonts w:ascii="Open Sans" w:eastAsia="Times New Roman" w:hAnsi="Open Sans" w:cs="Open Sans"/>
          <w:b/>
          <w:bCs/>
          <w:color w:val="333333"/>
          <w:sz w:val="24"/>
          <w:szCs w:val="24"/>
        </w:rPr>
        <w:t>Tržište prirodnog gasa</w:t>
      </w:r>
    </w:p>
    <w:p w14:paraId="6DDCD21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3" w:name="clan_291"/>
      <w:bookmarkEnd w:id="433"/>
      <w:r w:rsidRPr="00D32602">
        <w:rPr>
          <w:rFonts w:ascii="Open Sans" w:eastAsia="Times New Roman" w:hAnsi="Open Sans" w:cs="Open Sans"/>
          <w:b/>
          <w:bCs/>
          <w:color w:val="333333"/>
          <w:sz w:val="21"/>
          <w:szCs w:val="21"/>
        </w:rPr>
        <w:t>Član 291</w:t>
      </w:r>
    </w:p>
    <w:p w14:paraId="4B757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Kupovina i prodaja prirodnog gasa se odvija na tržištu, na osnovu ugovora o prodaji prirodnog gasa između učesnika na tržištu.</w:t>
      </w:r>
    </w:p>
    <w:p w14:paraId="73E3CF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Ugovorom o prodaji prirodnog gasa određuju se naročito količina prirodnog gasa, cena i period snabdevanja.</w:t>
      </w:r>
    </w:p>
    <w:p w14:paraId="05A0F8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Količina prirodnog gasa može biti:</w:t>
      </w:r>
    </w:p>
    <w:p w14:paraId="0B75BC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unapred ugovorena za svaki obračunski period tokom perioda snabdevanja ili</w:t>
      </w:r>
    </w:p>
    <w:p w14:paraId="3EB9F23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određena na osnovu ostvarene potrošnje kupca na mestu primopredaje tokom perioda snabdevanja, u slučaju ugovora o potpunom snabdevanju.</w:t>
      </w:r>
    </w:p>
    <w:p w14:paraId="7E8DF3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je dužan da vodi evidenciju transakcija na tržištu prirodnog gasa, na način i po postupku utvrđenom pravilima o radu transportnog sistema prirodnog gasa.</w:t>
      </w:r>
    </w:p>
    <w:p w14:paraId="26D1FF0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34" w:name="str_141"/>
      <w:bookmarkEnd w:id="434"/>
      <w:r w:rsidRPr="00D32602">
        <w:rPr>
          <w:rFonts w:ascii="Open Sans" w:eastAsia="Times New Roman" w:hAnsi="Open Sans" w:cs="Open Sans"/>
          <w:b/>
          <w:bCs/>
          <w:color w:val="333333"/>
          <w:sz w:val="24"/>
          <w:szCs w:val="24"/>
        </w:rPr>
        <w:t>Učesnici na tržištu prirodnog gasa</w:t>
      </w:r>
    </w:p>
    <w:p w14:paraId="6131151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5" w:name="clan_292"/>
      <w:bookmarkEnd w:id="435"/>
      <w:r w:rsidRPr="00D32602">
        <w:rPr>
          <w:rFonts w:ascii="Open Sans" w:eastAsia="Times New Roman" w:hAnsi="Open Sans" w:cs="Open Sans"/>
          <w:b/>
          <w:bCs/>
          <w:color w:val="333333"/>
          <w:sz w:val="21"/>
          <w:szCs w:val="21"/>
        </w:rPr>
        <w:t>Član 292</w:t>
      </w:r>
    </w:p>
    <w:p w14:paraId="33030E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prirodnog gasa mogu biti:</w:t>
      </w:r>
    </w:p>
    <w:p w14:paraId="1762CE8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proizvođač prirodnog gasa;</w:t>
      </w:r>
    </w:p>
    <w:p w14:paraId="44993F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snabdevač prirodnim gasom;</w:t>
      </w:r>
    </w:p>
    <w:p w14:paraId="463239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2a) snabdevač na veliko prirodnim gasom;</w:t>
      </w:r>
    </w:p>
    <w:p w14:paraId="0FC27D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javni snabdevač prirodnim gasom;</w:t>
      </w:r>
    </w:p>
    <w:p w14:paraId="336623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krajnji kupac;</w:t>
      </w:r>
    </w:p>
    <w:p w14:paraId="705D57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operator transportnog sistema u skladu sa članom 249. ovog zakona;</w:t>
      </w:r>
    </w:p>
    <w:p w14:paraId="47FDB4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operator distributivnog sistema u skladu sa članom 262. ovog zakona;</w:t>
      </w:r>
    </w:p>
    <w:p w14:paraId="6B0EF7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operator skladišta prirodnog gasa u skladu sa članom 279. ovog zakona.</w:t>
      </w:r>
    </w:p>
    <w:p w14:paraId="3843F0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prirodnog gasa dužni su da operatoru transportnog sistema, dostave sve potrebne podatke u skladu sa Pravilima o radu transportnog sistema.</w:t>
      </w:r>
    </w:p>
    <w:p w14:paraId="2169422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36" w:name="str_142"/>
      <w:bookmarkEnd w:id="436"/>
      <w:r w:rsidRPr="00D32602">
        <w:rPr>
          <w:rFonts w:ascii="Open Sans" w:eastAsia="Times New Roman" w:hAnsi="Open Sans" w:cs="Open Sans"/>
          <w:b/>
          <w:bCs/>
          <w:color w:val="333333"/>
          <w:sz w:val="24"/>
          <w:szCs w:val="24"/>
        </w:rPr>
        <w:t>Balansna odgovornost</w:t>
      </w:r>
    </w:p>
    <w:p w14:paraId="5E1BC39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7" w:name="clan_293"/>
      <w:bookmarkEnd w:id="437"/>
      <w:r w:rsidRPr="00D32602">
        <w:rPr>
          <w:rFonts w:ascii="Open Sans" w:eastAsia="Times New Roman" w:hAnsi="Open Sans" w:cs="Open Sans"/>
          <w:b/>
          <w:bCs/>
          <w:color w:val="333333"/>
          <w:sz w:val="21"/>
          <w:szCs w:val="21"/>
        </w:rPr>
        <w:lastRenderedPageBreak/>
        <w:t>Član 293</w:t>
      </w:r>
    </w:p>
    <w:p w14:paraId="6A2C11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Učesnici na tržištu prirodnog gasa dužni su da urede svoju balansnu odgovornost zaključenjem ugovora o transportu, čime se reguliše finansijska odgovornost za razliku između količine prirodnog gasa predate na ulazima u transportni sistem i preuzete na izlazima sa transportnog, odnosno distributivnog sistema, za obračunski period.</w:t>
      </w:r>
    </w:p>
    <w:p w14:paraId="37AE60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je odgovoran za uspostavljanje i sprovođenje balansne odgovornosti učesnika na tržištu i vođenje registra balansne odgovornosti, u skladu sa pravilima o radu transportnog sistema i pravilima o promeni snabdevača.</w:t>
      </w:r>
    </w:p>
    <w:p w14:paraId="37A5D78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8" w:name="clan_294"/>
      <w:bookmarkEnd w:id="438"/>
      <w:r w:rsidRPr="00D32602">
        <w:rPr>
          <w:rFonts w:ascii="Open Sans" w:eastAsia="Times New Roman" w:hAnsi="Open Sans" w:cs="Open Sans"/>
          <w:b/>
          <w:bCs/>
          <w:color w:val="333333"/>
          <w:sz w:val="21"/>
          <w:szCs w:val="21"/>
        </w:rPr>
        <w:t>Član 294</w:t>
      </w:r>
    </w:p>
    <w:p w14:paraId="70498B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balansno odgovoran za mesta primopredaje krajnjeg kupca koji kupuje prirodni gas po ugovoru o prodaji sa potpunim snabdevanjem.</w:t>
      </w:r>
    </w:p>
    <w:p w14:paraId="507BFE6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39" w:name="clan_295"/>
      <w:bookmarkEnd w:id="439"/>
      <w:r w:rsidRPr="00D32602">
        <w:rPr>
          <w:rFonts w:ascii="Open Sans" w:eastAsia="Times New Roman" w:hAnsi="Open Sans" w:cs="Open Sans"/>
          <w:b/>
          <w:bCs/>
          <w:color w:val="333333"/>
          <w:sz w:val="21"/>
          <w:szCs w:val="21"/>
        </w:rPr>
        <w:t>Član 295</w:t>
      </w:r>
    </w:p>
    <w:p w14:paraId="3FDAE52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Podatke potrebne za vođenje registra balansne odgovornosti za mesta primopredaje na distributivnom sistemu obezbeđuje operator distributivnog sistema prirodnog gasa, koji je dužan da ih dostavlja operatoru transportnog sistema prirodnog gasa.</w:t>
      </w:r>
    </w:p>
    <w:p w14:paraId="4B968E3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0" w:name="clan_296"/>
      <w:bookmarkEnd w:id="440"/>
      <w:r w:rsidRPr="00D32602">
        <w:rPr>
          <w:rFonts w:ascii="Open Sans" w:eastAsia="Times New Roman" w:hAnsi="Open Sans" w:cs="Open Sans"/>
          <w:b/>
          <w:bCs/>
          <w:color w:val="333333"/>
          <w:sz w:val="21"/>
          <w:szCs w:val="21"/>
        </w:rPr>
        <w:t>Član 296</w:t>
      </w:r>
    </w:p>
    <w:p w14:paraId="69DACDE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obezbeđuje prirodni gas za balansiranje i održavanje sigurnog rada sistema od učesnika na tržištu, korišćenjem prirodnog gasa iz skladišta, kao i iz lajnpaka, na transparentan, nediskriminatorni i tržišno orjentisan način.</w:t>
      </w:r>
    </w:p>
    <w:p w14:paraId="0A196B9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41" w:name="str_143"/>
      <w:bookmarkEnd w:id="441"/>
      <w:r w:rsidRPr="00D32602">
        <w:rPr>
          <w:rFonts w:ascii="Open Sans" w:eastAsia="Times New Roman" w:hAnsi="Open Sans" w:cs="Open Sans"/>
          <w:b/>
          <w:bCs/>
          <w:color w:val="333333"/>
          <w:sz w:val="24"/>
          <w:szCs w:val="24"/>
        </w:rPr>
        <w:t>Obaveza čuvanja evidencija</w:t>
      </w:r>
    </w:p>
    <w:p w14:paraId="0C4219F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2" w:name="clan_296a"/>
      <w:bookmarkEnd w:id="442"/>
      <w:r w:rsidRPr="00D32602">
        <w:rPr>
          <w:rFonts w:ascii="Open Sans" w:eastAsia="Times New Roman" w:hAnsi="Open Sans" w:cs="Open Sans"/>
          <w:b/>
          <w:bCs/>
          <w:color w:val="333333"/>
          <w:sz w:val="21"/>
          <w:szCs w:val="21"/>
        </w:rPr>
        <w:t>Član 296a</w:t>
      </w:r>
    </w:p>
    <w:p w14:paraId="5EEAC77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i snabdevač na veliko dužni su da Agenciji, organu nadležnom za poslove konkurencije i nadležnom telu saglasno obavezama koje proizilaze iz potvrđenih međunarodnih ugovora, stave na raspolaganje sve relevantne podatke koji se odnose na transakcije iz ugovora o snabdevanju prirodnim gasom svih učesnika na tržištu, osim krajnjih kupaca.</w:t>
      </w:r>
    </w:p>
    <w:p w14:paraId="6FF3C7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Podaci iz stava 1. ovog člana sadrže pojedinosti o karakteristikama transakcija kao što su: trajanje, pravila o isporuci i izmirenju obaveza, količinama, datumima i vremenima izvršenja i cenama transakcija, načinu identifikacije učesnika na tržištu na koga se transakcija odnosi, kao i specifikaciju svih ugovora o snabdevanju prirodnim gasom po kojima obaveze nisu izmirene.</w:t>
      </w:r>
    </w:p>
    <w:p w14:paraId="7628F4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podatke iz stava 2. ovog člana čuva radi stavljanja na raspolaganje najmanje pet godina.</w:t>
      </w:r>
    </w:p>
    <w:p w14:paraId="1C33E40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43" w:name="str_144"/>
      <w:bookmarkEnd w:id="443"/>
      <w:r w:rsidRPr="00D32602">
        <w:rPr>
          <w:rFonts w:ascii="Open Sans" w:eastAsia="Times New Roman" w:hAnsi="Open Sans" w:cs="Open Sans"/>
          <w:b/>
          <w:bCs/>
          <w:color w:val="333333"/>
          <w:sz w:val="24"/>
          <w:szCs w:val="24"/>
        </w:rPr>
        <w:t>Zaštita komercijalno osetljivih podataka</w:t>
      </w:r>
    </w:p>
    <w:p w14:paraId="0DBF188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4" w:name="clan_296b"/>
      <w:bookmarkEnd w:id="444"/>
      <w:r w:rsidRPr="00D32602">
        <w:rPr>
          <w:rFonts w:ascii="Open Sans" w:eastAsia="Times New Roman" w:hAnsi="Open Sans" w:cs="Open Sans"/>
          <w:b/>
          <w:bCs/>
          <w:color w:val="333333"/>
          <w:sz w:val="21"/>
          <w:szCs w:val="21"/>
        </w:rPr>
        <w:t>Član 296b</w:t>
      </w:r>
    </w:p>
    <w:p w14:paraId="771D2A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Operator transportnog, odnosno distributivnog sistema, operator skladišta prirodnog gasa, snabdevač i snabdevač na veliko obavezni su da čuvaju kao poslovnu tajnu podatke i dokumenta koji sadrže informacije o prodajnim cenama, količini i uslovima snabdevanja prirodnim gasom, merne podatke o </w:t>
      </w:r>
      <w:r w:rsidRPr="00D32602">
        <w:rPr>
          <w:rFonts w:ascii="Open Sans" w:eastAsia="Times New Roman" w:hAnsi="Open Sans" w:cs="Open Sans"/>
          <w:color w:val="333333"/>
          <w:sz w:val="19"/>
          <w:szCs w:val="19"/>
        </w:rPr>
        <w:lastRenderedPageBreak/>
        <w:t>proizvodnji, odnosno potrošnji krajnjih kupaca, kao i druge podatke i dokumenta čije objavljivanje ili činjenje dostupnim trećim licima može dovesti do poremećaja na tržištu prirodnog gasa.</w:t>
      </w:r>
    </w:p>
    <w:p w14:paraId="34F8C9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Odredba stava 1. ovog člana, odnosi se i na ugovore o snabdevanju prirodnim gasom u periodu od godinu dana od dana prestanka tih ugovora, osim ugovora koji se zaključuju u postupku javnih nabavki, s tim da se i po isteku tog perioda merni podaci o proizvodnji, odnosno potrošnji prirodnog gasa krajnjih kupaca, mogu saopštavati, odnosno dokumenta davati trećim licima samo po zahtevu proizvođača, odnosno krajnjeg kupca prirodnog gasa.</w:t>
      </w:r>
    </w:p>
    <w:p w14:paraId="4769B99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45" w:name="str_145"/>
      <w:bookmarkEnd w:id="445"/>
      <w:r w:rsidRPr="00D32602">
        <w:rPr>
          <w:rFonts w:ascii="Open Sans" w:eastAsia="Times New Roman" w:hAnsi="Open Sans" w:cs="Open Sans"/>
          <w:b/>
          <w:bCs/>
          <w:color w:val="333333"/>
          <w:sz w:val="24"/>
          <w:szCs w:val="24"/>
        </w:rPr>
        <w:t>Snabdevanje krajnjih kupaca prirodnim gasom</w:t>
      </w:r>
    </w:p>
    <w:p w14:paraId="3E02998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6" w:name="clan_297"/>
      <w:bookmarkEnd w:id="446"/>
      <w:r w:rsidRPr="00D32602">
        <w:rPr>
          <w:rFonts w:ascii="Open Sans" w:eastAsia="Times New Roman" w:hAnsi="Open Sans" w:cs="Open Sans"/>
          <w:b/>
          <w:bCs/>
          <w:color w:val="333333"/>
          <w:sz w:val="21"/>
          <w:szCs w:val="21"/>
        </w:rPr>
        <w:t>Član 297</w:t>
      </w:r>
    </w:p>
    <w:p w14:paraId="04C95D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kupci prirodnog gasa imaju pravo da slobodno biraju snabdevača na tržištu, s tim što domaćinstva to pravo počinju da ostvaruju 1. januara 2015. godine.</w:t>
      </w:r>
    </w:p>
    <w:p w14:paraId="3C1CDE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Snabdevanje krajnjih kupaca prirodnim gasom može da obavlja energetski subjekt koji ima licencu za obavljanje delatnosti snabdevanja (u daljem tekstu: snabdevač) ili javnog snabdevanja (u daljem tekstu: javni snabdevač) u skladu sa ovim zakonom. Snabdevanje krajnjih kupaca prirodnim gasom može da obavlja, u skladu sa ovim zakonom, i energetski subjekt koji obavlja delatnost distribucije prirodnog gasa, ako ispunjava uslove iz člana 259. ovog zakona.</w:t>
      </w:r>
    </w:p>
    <w:p w14:paraId="3A8C82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Javnog snabdevača određuje Vlada na način i u postupku utvrđenim zakonom.</w:t>
      </w:r>
    </w:p>
    <w:p w14:paraId="3B8703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Domaćinstva i mali kupci čiji su svi objekti priključeni na distributivni sistem prirodnog gasa, imaju pravo na javno snabdevanje ako ne izaberu drugog snabdevača.</w:t>
      </w:r>
    </w:p>
    <w:p w14:paraId="45A403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Javni snabdevač kupuje prirodni gas na bilateralnom ili organizovanom tržištu.</w:t>
      </w:r>
    </w:p>
    <w:p w14:paraId="403272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 uspostavljanja konkurentnog tržišta prirodnog gasa u Republici Srbiji, Vlada će, na osnovu sprovedenog postupka javnog tendera, odrediti snabdevača koji će snabdevati javne snabdevače prirodnim gasom, na njihov zahtev, pod istim uslovima i po istim cenama.</w:t>
      </w:r>
    </w:p>
    <w:p w14:paraId="6A66B2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o raspisivanju tendera iz stava 6. ovog člana sadrži naročito uslove za izbor snabdevača, uslove i način obrazovanja i promene cene, elemente ugovora sa javnim snabdevačem, kao i rok na koji se bira.</w:t>
      </w:r>
    </w:p>
    <w:p w14:paraId="00C8026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putem javnog tendera ne izabere snabdevač iz stava 6. ovog člana, Vlada će odrediti snabdevača koji će snabdevati javne snabdevače, kao i uslove snabdevanja.</w:t>
      </w:r>
    </w:p>
    <w:p w14:paraId="1410A65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47" w:name="str_146"/>
      <w:bookmarkEnd w:id="447"/>
      <w:r w:rsidRPr="00D32602">
        <w:rPr>
          <w:rFonts w:ascii="Open Sans" w:eastAsia="Times New Roman" w:hAnsi="Open Sans" w:cs="Open Sans"/>
          <w:b/>
          <w:bCs/>
          <w:color w:val="333333"/>
          <w:sz w:val="24"/>
          <w:szCs w:val="24"/>
        </w:rPr>
        <w:t>Prava i obaveze u snabdevanju krajnjih kupaca</w:t>
      </w:r>
    </w:p>
    <w:p w14:paraId="5DCA6D0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48" w:name="clan_298"/>
      <w:bookmarkEnd w:id="448"/>
      <w:r w:rsidRPr="00D32602">
        <w:rPr>
          <w:rFonts w:ascii="Open Sans" w:eastAsia="Times New Roman" w:hAnsi="Open Sans" w:cs="Open Sans"/>
          <w:b/>
          <w:bCs/>
          <w:color w:val="333333"/>
          <w:sz w:val="21"/>
          <w:szCs w:val="21"/>
        </w:rPr>
        <w:t>Član 298</w:t>
      </w:r>
    </w:p>
    <w:p w14:paraId="39C4F8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Prava i obaveze između snabdevača, odnosno javnog snabdevača i krajnjeg kupca prirodnog gasa uređuju se ugovorom o snabdevanju.</w:t>
      </w:r>
    </w:p>
    <w:p w14:paraId="54889C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iz stava 1. ovog člana sadrži, pored opštih elemenata utvrđenih zakonom koji uređuje obligacione odnose i sledeće elemente:</w:t>
      </w:r>
    </w:p>
    <w:p w14:paraId="17EE42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prava i obaveze u pogledu količine i kapaciteta prirodnog gasa;</w:t>
      </w:r>
    </w:p>
    <w:p w14:paraId="2A6DA9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prava i obaveze snabdevača, odnosno javnog snabdevača i krajnjeg kupca u slučaju neispunjenja obaveza i u slučaju privremene obustave isporuke;</w:t>
      </w:r>
    </w:p>
    <w:p w14:paraId="4C0085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dinamiku snabdevanja;</w:t>
      </w:r>
    </w:p>
    <w:p w14:paraId="4B0AC0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4) rok na koji se ugovor zaključuje i prava i obaveze u slučaju prestanka i raskida ugovora;</w:t>
      </w:r>
    </w:p>
    <w:p w14:paraId="769AC4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način obračuna i uslove plaćanja preuzetog prirodnog gasa;</w:t>
      </w:r>
    </w:p>
    <w:p w14:paraId="2A7C3E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način informisanja o promeni cena i drugih uslova snabdevanja prirodnim gasom;</w:t>
      </w:r>
    </w:p>
    <w:p w14:paraId="7B69C7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način rešavanja sporova;</w:t>
      </w:r>
    </w:p>
    <w:p w14:paraId="24257E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druge elemente u zavisnosti od specifičnosti i vrste usluga koje pruža snabdevač.</w:t>
      </w:r>
    </w:p>
    <w:p w14:paraId="4D632E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 za zaključenje i sadržina ugovora o snabdevanju bliže se uređuju propisom iz člana 314. ovog zakona, a odredbe ugovora moraju na jasan, jednostavan i nedvosmislen način obuhvatiti prava i obaveze kupca.</w:t>
      </w:r>
    </w:p>
    <w:p w14:paraId="710228B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49" w:name="str_147"/>
      <w:bookmarkEnd w:id="449"/>
      <w:r w:rsidRPr="00D32602">
        <w:rPr>
          <w:rFonts w:ascii="Open Sans" w:eastAsia="Times New Roman" w:hAnsi="Open Sans" w:cs="Open Sans"/>
          <w:b/>
          <w:bCs/>
          <w:color w:val="333333"/>
          <w:sz w:val="24"/>
          <w:szCs w:val="24"/>
        </w:rPr>
        <w:t>Ugovor o potpunom snabdevanju</w:t>
      </w:r>
    </w:p>
    <w:p w14:paraId="7ADFEE9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0" w:name="clan_299"/>
      <w:bookmarkEnd w:id="450"/>
      <w:r w:rsidRPr="00D32602">
        <w:rPr>
          <w:rFonts w:ascii="Open Sans" w:eastAsia="Times New Roman" w:hAnsi="Open Sans" w:cs="Open Sans"/>
          <w:b/>
          <w:bCs/>
          <w:color w:val="333333"/>
          <w:sz w:val="21"/>
          <w:szCs w:val="21"/>
        </w:rPr>
        <w:t>Član 299</w:t>
      </w:r>
    </w:p>
    <w:p w14:paraId="7BD0B3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jedno mesto primopredaje i za isti period snabdevanja može se zaključiti samo jedan ugovor o potpunom snabdevanju.</w:t>
      </w:r>
    </w:p>
    <w:p w14:paraId="108AD7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koji je zaključio ugovor o potpunom snabdevanju iz stava 1. ovog člana, ne može za isto mesto primopredaje i za isti period snabdevanja zaključiti drugi ugovor o snabdevanju prirodnim gasom.</w:t>
      </w:r>
    </w:p>
    <w:p w14:paraId="39811F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je zaključen ugovor iz stava 1. ovog člana, snabdevač, odnosno javni snabdevač je dužan da pre otpočinjanja snabdevanja zaključi:</w:t>
      </w:r>
    </w:p>
    <w:p w14:paraId="29A543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ugovor kojim je uredio svoju balansnu odgovornost, a kojim su obuhvaćena i mesta primopredaje tog krajnjeg kupca i</w:t>
      </w:r>
    </w:p>
    <w:p w14:paraId="442659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ugovor o pristupu sistemu sa operatorom sistema na koji je objekat krajnjeg kupca priključen.</w:t>
      </w:r>
    </w:p>
    <w:p w14:paraId="0E4DEB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w:t>
      </w:r>
    </w:p>
    <w:p w14:paraId="5E51462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51" w:name="str_148"/>
      <w:bookmarkEnd w:id="451"/>
      <w:r w:rsidRPr="00D32602">
        <w:rPr>
          <w:rFonts w:ascii="Open Sans" w:eastAsia="Times New Roman" w:hAnsi="Open Sans" w:cs="Open Sans"/>
          <w:b/>
          <w:bCs/>
          <w:color w:val="333333"/>
          <w:sz w:val="24"/>
          <w:szCs w:val="24"/>
        </w:rPr>
        <w:t>Zaštita krajnjih kupaca</w:t>
      </w:r>
    </w:p>
    <w:p w14:paraId="6EFE05A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2" w:name="clan_300"/>
      <w:bookmarkEnd w:id="452"/>
      <w:r w:rsidRPr="00D32602">
        <w:rPr>
          <w:rFonts w:ascii="Open Sans" w:eastAsia="Times New Roman" w:hAnsi="Open Sans" w:cs="Open Sans"/>
          <w:b/>
          <w:bCs/>
          <w:color w:val="333333"/>
          <w:sz w:val="21"/>
          <w:szCs w:val="21"/>
        </w:rPr>
        <w:t>Član 300</w:t>
      </w:r>
    </w:p>
    <w:p w14:paraId="222C12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Krajnji kupac uživa zaštitu svojih prava u skladu sa ovim zakonom, propisima donetim na osnovu ovog zakona, zakonom kojim se uređuje zaštita potrošača i drugim propisima.</w:t>
      </w:r>
    </w:p>
    <w:p w14:paraId="0FBBF3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Zabranjeno je nepošteno poslovanje, odnosno obmanjujuće poslovanje u smislu propisa o zaštiti potrošača, a ponuđeni uslovi za zaključenje ugovora moraju biti transparentni i sačinjeni jasnim i razumljivim jezikom.</w:t>
      </w:r>
    </w:p>
    <w:p w14:paraId="387588F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3" w:name="clan_301"/>
      <w:bookmarkEnd w:id="453"/>
      <w:r w:rsidRPr="00D32602">
        <w:rPr>
          <w:rFonts w:ascii="Open Sans" w:eastAsia="Times New Roman" w:hAnsi="Open Sans" w:cs="Open Sans"/>
          <w:b/>
          <w:bCs/>
          <w:color w:val="333333"/>
          <w:sz w:val="21"/>
          <w:szCs w:val="21"/>
        </w:rPr>
        <w:t>Član 301</w:t>
      </w:r>
    </w:p>
    <w:p w14:paraId="101532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w:t>
      </w:r>
    </w:p>
    <w:p w14:paraId="18336B4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postupa prema krajnjim kupcima na nediskriminatoran način;</w:t>
      </w:r>
    </w:p>
    <w:p w14:paraId="07A839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objavi opšte uslove ponude za zaključenje ugovora, odnosno da kupca obavesti na prigodan način o ponuđenim uslovima, s tim da se ta obaveza odnosi i za slučaj zaključenja ugovora preko posrednika, kao i da obezbedi da ta ponuda naročito sadrži:</w:t>
      </w:r>
    </w:p>
    <w:p w14:paraId="5BA807C9"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ime i adresu snabdevača;</w:t>
      </w:r>
    </w:p>
    <w:p w14:paraId="583FA02E"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(2) vrstu i kvalitet usluga koje se mogu posebno ugovoriti;</w:t>
      </w:r>
    </w:p>
    <w:p w14:paraId="1BF0EFB6"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način na koji se mogu dobiti najnovije informacije o cenama;</w:t>
      </w:r>
    </w:p>
    <w:p w14:paraId="0528DB48"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trajanje ugovora, uslovi za produženje i prestanak ugovora i uslove pod kojima se ugovor ne može produžiti, kao i način uređivanja međusobnih odnosa u slučaju prestanka ugovora;</w:t>
      </w:r>
    </w:p>
    <w:p w14:paraId="0B711B8C"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penale, kompenzacije, refundacije i druga sredstva u slučaju da snabdevač ne ispuni ugovoreni nivo kvaliteta komercijalnih usluga snabdevača, kao i merama koje snabdevač može preduzeti za izvršavanje dospelih obaveza;</w:t>
      </w:r>
    </w:p>
    <w:p w14:paraId="0D3A7ACA"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način i postupak rešavanja prigovora kupca, odnosno postupak rešavanja sporova, pri čemu je snabdevač obavezan da taj postupak učini jednostavnim, jeftinim, efikasnim i transparentnim;</w:t>
      </w:r>
    </w:p>
    <w:p w14:paraId="178562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na svojoj internet stranici ili na drugi prikladan način, obavesti kupce:</w:t>
      </w:r>
    </w:p>
    <w:p w14:paraId="7319631D"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o ulogama snabdevača i operatora sistema na koji je objekat kupca priključen;</w:t>
      </w:r>
    </w:p>
    <w:p w14:paraId="2FFC3763"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o mestu i načinu dostavljanja prigovora na obračun, komercijalne usluge snabdevača i operatora sistema, kao i na kvalitet i pouzdanost isporuke prirodnog gasa;</w:t>
      </w:r>
    </w:p>
    <w:p w14:paraId="79E5A182" w14:textId="77777777" w:rsidR="00D32602" w:rsidRPr="00D32602" w:rsidRDefault="00D32602" w:rsidP="00D32602">
      <w:pPr>
        <w:shd w:val="clear" w:color="auto" w:fill="FFFFFF"/>
        <w:spacing w:after="150" w:line="240" w:lineRule="auto"/>
        <w:ind w:left="600"/>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se po pitanju izmene tehničkih uslova priključenja, tehničkih problema vezanih za priključak na sistem, mernu opremu i tačnost merenja, kvalitet gasa, kvar na sistemu i prekid isporuke, može obratiti i direktno operatoru sistema na koji je njegov objekat priključen;</w:t>
      </w:r>
    </w:p>
    <w:p w14:paraId="797202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obračunava prirodni gas i usluge koje pruža u skladu sa zakonom, propisima i ugovorom;</w:t>
      </w:r>
    </w:p>
    <w:p w14:paraId="25D8745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izdaje račun za isporučeni prirodni gas, koji sadrži iskazanu cenu prirodnog gasa, obračunski period koji ne može biti duži od 31 dan, a u slučaju ugovora o potpunom snabdevanju i iskazanu cenu pruženih posebno ugovorenih usluga, kao i naknade propisane zakonom, poreze i ostale obaveze ili informacije;</w:t>
      </w:r>
    </w:p>
    <w:p w14:paraId="7BF368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obavesti kupca o promeni cena i drugih uslova snabdevanja u razumnom roku, a kupca iz kategorije domaćinstva u skladu sa zakonom kojim se uređuje zaštita potrošača, izuzev u slučaju sniženja cena i davanja kupcu povoljnijih uslova snabdevanja, pri čemu se obaveštenjem smatra i objavljivanje informacije preko sredstava javnog informisanja;</w:t>
      </w:r>
    </w:p>
    <w:p w14:paraId="43F504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objavi uslove, postupak, pravne posledice, odnosno prava kupca u slučaju obustave isporuke prirodnog gasa, zbog neizmirivanja obaveza iz ugovora o snabdevanju prirodnim gasom, kao i razloge, postupak i pravne posledice isključenja objekta kupca sa sistema;</w:t>
      </w:r>
    </w:p>
    <w:p w14:paraId="29C4FF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obezbedi besplatnu telefonsku liniju za obaveštavanje i odgovore na pitanja kupaca radi informisanja o uslovima i načinu ostvarivanja prava kupaca;</w:t>
      </w:r>
    </w:p>
    <w:p w14:paraId="0594C1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preduzima mere kako bi omogućio kupcima informacije koje se odnose na njihova prava;</w:t>
      </w:r>
    </w:p>
    <w:p w14:paraId="36DF30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Agenciji dostavlja izveštaj o rešavanju prigovora i žalbi krajnjih kupaca;</w:t>
      </w:r>
    </w:p>
    <w:p w14:paraId="2B6014A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Agenciji dostavi podatke o količinama prodaje prirodnog gasa i ostvarenog prihoda po tom osnovu, radi praćenja tržišta, bez obzira na broj kupaca;</w:t>
      </w:r>
    </w:p>
    <w:p w14:paraId="2005C90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omogući kupcu na jednostavan način pristup pravilima o promeni snabdevača;</w:t>
      </w:r>
    </w:p>
    <w:p w14:paraId="18FEC4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da nakon promene snabdevača izda kupcu konačni obračun, najkasnije u roku od šest nedelja od promene snabdevača;</w:t>
      </w:r>
    </w:p>
    <w:p w14:paraId="00D488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izvrši i druge obaveze u skladu sa propisima kojima se uređuju obligacioni odnosi, trgovina i promet robe i usluga i zaštita potrošača.</w:t>
      </w:r>
    </w:p>
    <w:p w14:paraId="74927F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Ugovorom o snabdevanju ne može se kupcu uskratiti ili otežati pravo na raskid, odnosno otkaz ugovora, zbog korišćenja prava na promenu snabdevača, niti se mogu nametati dodatne finansijske obaveze po tom osnovu.</w:t>
      </w:r>
    </w:p>
    <w:p w14:paraId="332EE1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kupca sa kojim ima zaključen ugovor o potpunom snabdevanju, na njegov zahtev obavesti o podacima o potrošnji prirodnog gasa, u skladu sa ovim zakonom, pravilima o promeni snabdevača i zaključenim ugovorom.</w:t>
      </w:r>
    </w:p>
    <w:p w14:paraId="288033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je dužan da, u slučaju ponude za zaključenje ugovora o potpunom snabdevanju, pre zaključenja ugovora kupca obavesti i o mogućnostima za promenu snabdevača.</w:t>
      </w:r>
    </w:p>
    <w:p w14:paraId="594518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ovog člana shodno se primenjuju i na javnog snabdevača.</w:t>
      </w:r>
    </w:p>
    <w:p w14:paraId="4AB9C24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 način izvršavanja obaveza snabdevača i javnog snabdevača u smislu ovog člana, uređuju se propisom o uslovima isporuke i snabdevanja prirodnog gasa iz člana 314. ovog zakona.</w:t>
      </w:r>
    </w:p>
    <w:p w14:paraId="535E35A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54" w:name="str_149"/>
      <w:bookmarkEnd w:id="454"/>
      <w:r w:rsidRPr="00D32602">
        <w:rPr>
          <w:rFonts w:ascii="Open Sans" w:eastAsia="Times New Roman" w:hAnsi="Open Sans" w:cs="Open Sans"/>
          <w:b/>
          <w:bCs/>
          <w:color w:val="333333"/>
          <w:sz w:val="24"/>
          <w:szCs w:val="24"/>
        </w:rPr>
        <w:t>Rezervno snabdevanje</w:t>
      </w:r>
    </w:p>
    <w:p w14:paraId="603CC25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5" w:name="clan_302"/>
      <w:bookmarkEnd w:id="455"/>
      <w:r w:rsidRPr="00D32602">
        <w:rPr>
          <w:rFonts w:ascii="Open Sans" w:eastAsia="Times New Roman" w:hAnsi="Open Sans" w:cs="Open Sans"/>
          <w:b/>
          <w:bCs/>
          <w:color w:val="333333"/>
          <w:sz w:val="21"/>
          <w:szCs w:val="21"/>
        </w:rPr>
        <w:t>Član 302</w:t>
      </w:r>
    </w:p>
    <w:p w14:paraId="15F8AE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Pravo na rezervno snabdevanje, ima krajnji kupac prirodnog gasa, koji nema pravo na javno snabdevanje, u skladu sa odredbama ovog zakona, u slučaju:</w:t>
      </w:r>
    </w:p>
    <w:p w14:paraId="003D84C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stečaja ili likvidacije snabdevača koji ga je do tada snabdevao;</w:t>
      </w:r>
    </w:p>
    <w:p w14:paraId="531C91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prestanka ili oduzimanja licence snabdevaču koji ga je do tada snabdevao;</w:t>
      </w:r>
    </w:p>
    <w:p w14:paraId="0A0B893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nije našao novog snabdevača nakon prestanka ugovora o snabdevanju sa prethodnim, osim ako je prestanak ugovora posledica neizvršavanja obaveza plaćanja kupca.</w:t>
      </w:r>
    </w:p>
    <w:p w14:paraId="779B958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tač. 1) i 2) ovog člana pravo na rezervno snabdevanje se ostvaruje bez zahteva kupca, a u slučaju iz stava 1. tačka 3) ovog člana na zahtev kupca.</w:t>
      </w:r>
    </w:p>
    <w:p w14:paraId="26C590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koji nije u mogućnosti da snabdeva krajnjeg kupca, u slučaju iz stava 1. tač. 1) i 2) ovog člana, dužan je da o danu prestanka snabdevanja blagovremeno obavesti rezervnog snabdevača, kupca i operatora sistema.</w:t>
      </w:r>
    </w:p>
    <w:p w14:paraId="045699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Rezervno snabdevanje u slučaju iz stava 1. tač. 1) i 2) ovog člana, počinje prestankom ugovora o snabdevanju sa ranijim snabdevačem, ako krajnji kupac nastavi da preuzima prirodni gas, a ne zaključi ugovor sa novim snabdevačem.</w:t>
      </w:r>
    </w:p>
    <w:p w14:paraId="09578AB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Rezervno snabdevanje može trajati najduže 60 dana.</w:t>
      </w:r>
    </w:p>
    <w:p w14:paraId="7E726E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koji obavlja rezervno snabdevanje će uslove i cene rezervnog snabdevanja objaviti na svojoj internet stanici.</w:t>
      </w:r>
    </w:p>
    <w:p w14:paraId="06F75F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krajnji kupac u roku iz stava 5. ovog člana ne zaključi ugovor o snabdevanju sa snabdevačem, operator sistema je dužan da mu obustavi isporuku prirodnog gasa.</w:t>
      </w:r>
    </w:p>
    <w:p w14:paraId="5B1B3D3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6" w:name="clan_303"/>
      <w:bookmarkEnd w:id="456"/>
      <w:r w:rsidRPr="00D32602">
        <w:rPr>
          <w:rFonts w:ascii="Open Sans" w:eastAsia="Times New Roman" w:hAnsi="Open Sans" w:cs="Open Sans"/>
          <w:b/>
          <w:bCs/>
          <w:color w:val="333333"/>
          <w:sz w:val="21"/>
          <w:szCs w:val="21"/>
        </w:rPr>
        <w:t>Član 303</w:t>
      </w:r>
    </w:p>
    <w:p w14:paraId="3F08F9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će na osnovu sprovedenog postupka javnog tendera, odrediti snabdevača koji će obavljati rezervno snabdevanje (u daljem tekstu: rezervni snabdevač).</w:t>
      </w:r>
    </w:p>
    <w:p w14:paraId="565EEA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Odluka o raspisivanju tendera iz stava 1. ovog člana sadrži naročito uslove za izbor rezervnog snabdevača, uslove i način obrazovanja i promene cene, elemente ugovora koji rezervni snabdevač zaključuje se krajnjim kupcem, kao i rok na koji se bira rezervni snabdevač.</w:t>
      </w:r>
    </w:p>
    <w:p w14:paraId="1266EC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Cena iz stava 2. ovog člana ne može biti niža od cene po kojoj operator transportnog sistema prodaje prirodni gas za balansiranje sistema.</w:t>
      </w:r>
    </w:p>
    <w:p w14:paraId="117973E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Rezervni snabdevač je dužan da kupca obavesti o uslovima snabdevanja i ceni prirodnog gasa i da ih objavi na svojoj internet stranici ili na drugi pogodan način.</w:t>
      </w:r>
    </w:p>
    <w:p w14:paraId="7B612B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Rezervni snabdevač je dužan da ugovor o potpunom snabdevanju u pismenoj formi dostavi krajnjem kupcu u roku od tri dana od dana početka snabdevanja.</w:t>
      </w:r>
    </w:p>
    <w:p w14:paraId="59CCF1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krajnji kupac ne zaključi ugovor iz stava 5. ovog člana dužan je da plati preuzeti prirodni gas.</w:t>
      </w:r>
    </w:p>
    <w:p w14:paraId="265DB9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se na način iz stava 1. ovog člana ne izabere rezervni snabdevač, Vlada će odrediti snabdevača koji će privremeno vršiti rezervno snabdevanje.</w:t>
      </w:r>
    </w:p>
    <w:p w14:paraId="74B095C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57" w:name="str_150"/>
      <w:bookmarkEnd w:id="457"/>
      <w:r w:rsidRPr="00D32602">
        <w:rPr>
          <w:rFonts w:ascii="Open Sans" w:eastAsia="Times New Roman" w:hAnsi="Open Sans" w:cs="Open Sans"/>
          <w:b/>
          <w:bCs/>
          <w:color w:val="333333"/>
          <w:sz w:val="24"/>
          <w:szCs w:val="24"/>
        </w:rPr>
        <w:t>Obustava isporuke prirodnog gasa po zahtevu snabdevača ili javnog snabdevača</w:t>
      </w:r>
    </w:p>
    <w:p w14:paraId="356FA1A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58" w:name="clan_304"/>
      <w:bookmarkEnd w:id="458"/>
      <w:r w:rsidRPr="00D32602">
        <w:rPr>
          <w:rFonts w:ascii="Open Sans" w:eastAsia="Times New Roman" w:hAnsi="Open Sans" w:cs="Open Sans"/>
          <w:b/>
          <w:bCs/>
          <w:color w:val="333333"/>
          <w:sz w:val="21"/>
          <w:szCs w:val="21"/>
        </w:rPr>
        <w:t>Član 304</w:t>
      </w:r>
    </w:p>
    <w:p w14:paraId="169874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odnosno javni snabdevač može zahtevati od operatora transportnog, odnosno distributivnog sistema prirodnog gasa obustavu isporuke prirodnog gasa krajnjem kupcu zbog neizvršenih obaveza iz ugovora o snabdevanju.</w:t>
      </w:r>
    </w:p>
    <w:p w14:paraId="71B3A8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Obustavom isporuke iz stava 1. ovog člana, ne prestaje ugovor o snabdevanju, a u periodu obustave isporuke, krajnji kupac ima obaveze koje se odnose na pristup sistemu.</w:t>
      </w:r>
    </w:p>
    <w:p w14:paraId="144EB6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odnosno javni snabdevač je dužan da pre podnošenja zahteva operatoru transportnog, odnosno distributivnog sistema prirodnog gasa, za obustavu isporuke krajnjem kupcu zbog neizvršenih obaveza krajnjeg kupca iz ugovora o snabdevanju, kupca prethodno u pismenoj formi upozori da, u roku koji ne može biti kraći od 15 dana ni duži od 30 dana od dana dostavljanja upozorenja, izmiri dospele obaveze, odnosno postigne sporazum o izvršenju obaveze, kao i da upozori kupca na obavezu preduzimanja svih potrebnih mera radi zaštite života ili zdravlja ljudi, bezbednosti imovine i zaštite životne sredine.</w:t>
      </w:r>
    </w:p>
    <w:p w14:paraId="2AB0A8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Ukoliko kupac ne izmiri obaveze u ostavljenom roku, snabdevač, odnosno javni snabdevač podnosi zahtev za obustavu isporuke prirodnog gasa operatoru transportnog, odnosno distributivnog sistema prirodnog gasa na koji je priključen objekat kupca.</w:t>
      </w:r>
    </w:p>
    <w:p w14:paraId="5631BF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prirodnog gasa dužan je da na osnovu zahteva snabdevača, odnosno javnog snabdevača izvrši obustavu isporuke prirodnog gasa kupcu koji nije izvršio svoju obavezu ni po opomeni u skladu sa odredbama ovog člana, u roku koji ne može biti duži od osam dana od dana prijema zahteva.</w:t>
      </w:r>
    </w:p>
    <w:p w14:paraId="4D8813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 postupak obustave isporuke i prava i obaveze operatora sistema, snabdevača, odnosno javnog snabdevača i krajnjih kupaca uređuju se propisom o uslovima isporuke i snabdevanja prirodnog gasa iz člana 314. ovog zakona.</w:t>
      </w:r>
    </w:p>
    <w:p w14:paraId="785D397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59" w:name="str_151"/>
      <w:bookmarkEnd w:id="459"/>
      <w:r w:rsidRPr="00D32602">
        <w:rPr>
          <w:rFonts w:ascii="Open Sans" w:eastAsia="Times New Roman" w:hAnsi="Open Sans" w:cs="Open Sans"/>
          <w:b/>
          <w:bCs/>
          <w:color w:val="333333"/>
          <w:sz w:val="24"/>
          <w:szCs w:val="24"/>
        </w:rPr>
        <w:t>Pravila o promeni snabdevača</w:t>
      </w:r>
    </w:p>
    <w:p w14:paraId="2B72B5B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0" w:name="clan_305"/>
      <w:bookmarkEnd w:id="460"/>
      <w:r w:rsidRPr="00D32602">
        <w:rPr>
          <w:rFonts w:ascii="Open Sans" w:eastAsia="Times New Roman" w:hAnsi="Open Sans" w:cs="Open Sans"/>
          <w:b/>
          <w:bCs/>
          <w:color w:val="333333"/>
          <w:sz w:val="21"/>
          <w:szCs w:val="21"/>
        </w:rPr>
        <w:t>Član 305</w:t>
      </w:r>
    </w:p>
    <w:p w14:paraId="6AB30B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Uslovi i postupak promene snabdevača prirodnim gasom, utvrđuju se pravilima koja donosi Agencija i koja sadrže naročito:</w:t>
      </w:r>
    </w:p>
    <w:p w14:paraId="71C625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postupak promene snabdevača;</w:t>
      </w:r>
    </w:p>
    <w:p w14:paraId="59A126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uslove koje mora ispuniti snabdevač u vezi sa balansnom odgovornošću;</w:t>
      </w:r>
    </w:p>
    <w:p w14:paraId="165C8F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obaveze snabdevača čiji je ugovor u postupku raskidanja;</w:t>
      </w:r>
    </w:p>
    <w:p w14:paraId="780868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obaveze operatora transportnog, odnosno distributivnog sistema prirodnog gasa;</w:t>
      </w:r>
    </w:p>
    <w:p w14:paraId="75AE43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prava novog snabdevača u pogledu pristupa transportnom, odnosno distributivnom sistemu za potrebe snabdevanja novog kupca.</w:t>
      </w:r>
    </w:p>
    <w:p w14:paraId="395347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promene snabdevača, kupac i snabdevač koji ga je do tada snabdevao dužni su da regulišu međusobne finansijske obaveze.</w:t>
      </w:r>
    </w:p>
    <w:p w14:paraId="4AEAB7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Promena snabdevača prirodnog gasa je besplatna za kupca.</w:t>
      </w:r>
    </w:p>
    <w:p w14:paraId="2992F2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za promenu snabdevača prirodnog gasa je tri nedelje.</w:t>
      </w:r>
    </w:p>
    <w:p w14:paraId="055FABA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61" w:name="str_152"/>
      <w:bookmarkEnd w:id="461"/>
      <w:r w:rsidRPr="00D32602">
        <w:rPr>
          <w:rFonts w:ascii="Open Sans" w:eastAsia="Times New Roman" w:hAnsi="Open Sans" w:cs="Open Sans"/>
          <w:b/>
          <w:bCs/>
          <w:color w:val="333333"/>
          <w:sz w:val="24"/>
          <w:szCs w:val="24"/>
        </w:rPr>
        <w:t>Prava i obaveze kupaca i neovlašćeno korišćenje prirodnog gasa</w:t>
      </w:r>
    </w:p>
    <w:p w14:paraId="4248694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2" w:name="clan_306"/>
      <w:bookmarkEnd w:id="462"/>
      <w:r w:rsidRPr="00D32602">
        <w:rPr>
          <w:rFonts w:ascii="Open Sans" w:eastAsia="Times New Roman" w:hAnsi="Open Sans" w:cs="Open Sans"/>
          <w:b/>
          <w:bCs/>
          <w:color w:val="333333"/>
          <w:sz w:val="21"/>
          <w:szCs w:val="21"/>
        </w:rPr>
        <w:t>Član 306</w:t>
      </w:r>
    </w:p>
    <w:p w14:paraId="6EFB93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ima pravo da zahteva u slučaju tehničkih ili drugih smetnji u isporuci energije, čiji uzrok nije na objektu kupca, da se te smetnje otklone u primerenom roku.</w:t>
      </w:r>
    </w:p>
    <w:p w14:paraId="444ACD2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Kao primereni rok u kojem je operator sistema obavezan da otkloni smetnje u isporuci energije kupcima smatra se rok od 24 časa, a najduže dva dana od dana prijema obaveštenja o smetnji.</w:t>
      </w:r>
    </w:p>
    <w:p w14:paraId="04ADA2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Smetnjama u isporuci energije u smislu stava 1. ovog člana ne smatraju se prekidi u isporuci energije nastali zbog primene mera iz člana 315. tač. 4) i 5) ovog zakona.</w:t>
      </w:r>
    </w:p>
    <w:p w14:paraId="14436EF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3" w:name="clan_307"/>
      <w:bookmarkEnd w:id="463"/>
      <w:r w:rsidRPr="00D32602">
        <w:rPr>
          <w:rFonts w:ascii="Open Sans" w:eastAsia="Times New Roman" w:hAnsi="Open Sans" w:cs="Open Sans"/>
          <w:b/>
          <w:bCs/>
          <w:color w:val="333333"/>
          <w:sz w:val="21"/>
          <w:szCs w:val="21"/>
        </w:rPr>
        <w:t>Član 307</w:t>
      </w:r>
    </w:p>
    <w:p w14:paraId="7A05F4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je dužan da prirodni gas koristi pod uslovima, na način i za namene utvrđene odobrenjem za priključenje i ugovorom o snabdevanju, zakonom i drugim propisima donetim na osnovu ovog zakona.</w:t>
      </w:r>
    </w:p>
    <w:p w14:paraId="5192A64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4" w:name="clan_308"/>
      <w:bookmarkEnd w:id="464"/>
      <w:r w:rsidRPr="00D32602">
        <w:rPr>
          <w:rFonts w:ascii="Open Sans" w:eastAsia="Times New Roman" w:hAnsi="Open Sans" w:cs="Open Sans"/>
          <w:b/>
          <w:bCs/>
          <w:color w:val="333333"/>
          <w:sz w:val="21"/>
          <w:szCs w:val="21"/>
        </w:rPr>
        <w:t>Član 308</w:t>
      </w:r>
    </w:p>
    <w:p w14:paraId="0200EA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Kupac je dužan da omogući ovlašćenim licima operatora sistema pristup mernim uređajima i instalacijama, kao i mestu priključka radi očitavanja, provere ispravnosti, otklanjanja kvarova, zamene, održavanja i kontrole ispravnosti mernih i drugih uređaja sa mernim ormanima, uređenja mernog mesta i obustave isporuke energije.</w:t>
      </w:r>
    </w:p>
    <w:p w14:paraId="78275C8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kupac, u slučaju iz stava 1. ovog člana, onemogući pristup ovlašćenim licima operatora sistema, operator sistema ima pravo izmeštanja mernog mesta, a kupac je dužan da trpi izmeštanje u skladu sa tehničkim uslovima utvrđenim pravilima o radu sistema na koji je objekat priključen.</w:t>
      </w:r>
    </w:p>
    <w:p w14:paraId="1915D1F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ima pravo da obustavi isporuku prirodnog gasa ako u slučaju iz stava 2. ovog člana izmeštanje mernog mesta nije moguće u skladu sa propisima i tehničkim uslovima utvrđenim pravilima o radu sistema.</w:t>
      </w:r>
    </w:p>
    <w:p w14:paraId="75247AD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5" w:name="clan_309"/>
      <w:bookmarkEnd w:id="465"/>
      <w:r w:rsidRPr="00D32602">
        <w:rPr>
          <w:rFonts w:ascii="Open Sans" w:eastAsia="Times New Roman" w:hAnsi="Open Sans" w:cs="Open Sans"/>
          <w:b/>
          <w:bCs/>
          <w:color w:val="333333"/>
          <w:sz w:val="21"/>
          <w:szCs w:val="21"/>
        </w:rPr>
        <w:t>Član 309</w:t>
      </w:r>
    </w:p>
    <w:p w14:paraId="13899E5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tehničkih ili drugih smetnji u isporuci prirodnog gasa čiji je uzrok na objektu kupca ili u slučaju kada kupac ne izvršava ugovorne obaveze, operator sistema obustaviće isporuku prirodnog gasa kupcu, pod uslovima i na način propisan ovim zakonom, aktom o uslovima isporuke i snabdevanja prirodnim gasom i drugim propisima donetim u skladu sa ovim zakonom.</w:t>
      </w:r>
    </w:p>
    <w:p w14:paraId="218B47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obustave isporuke prirodnog gasa kupcu mora biti dostavljena pismena opomena u kojoj je određen rok za otklanjanje uočenih nepravilnosti i nedostataka.</w:t>
      </w:r>
    </w:p>
    <w:p w14:paraId="7755A8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Rok iz stava 2. ovog člana ne može biti kraći od tri dana od dana dostavljanja opomene.</w:t>
      </w:r>
    </w:p>
    <w:p w14:paraId="2C2C21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je dužan da nastavi isporuku prirodnog gasa najkasnije 24 časa po otklanjanju razloga zbog kojih je obustava izvršena.</w:t>
      </w:r>
    </w:p>
    <w:p w14:paraId="33FD42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je dužan da obustavi isporuku prirodnog gasa i na zahtev kupca, pod uslovom da se obustava zahteva za period od najmanje godinu dana.</w:t>
      </w:r>
    </w:p>
    <w:p w14:paraId="15E15AC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6" w:name="clan_310"/>
      <w:bookmarkEnd w:id="466"/>
      <w:r w:rsidRPr="00D32602">
        <w:rPr>
          <w:rFonts w:ascii="Open Sans" w:eastAsia="Times New Roman" w:hAnsi="Open Sans" w:cs="Open Sans"/>
          <w:b/>
          <w:bCs/>
          <w:color w:val="333333"/>
          <w:sz w:val="21"/>
          <w:szCs w:val="21"/>
        </w:rPr>
        <w:t>Član 310</w:t>
      </w:r>
    </w:p>
    <w:p w14:paraId="016412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obustava isporuke prirodnog gasa u slučajevima i pod uslovima iz člana 304. ovog zakona trajala duže od godinu dana, operator sistema je dužan da objekat isključi sa sistema. Operator sistema je dužan da objekat kupca isključi sa sistema i u slučaju kada objekat, odnosno instalacije objekta ne ispunjavaju uslove u skladu sa propisima i predstavljaju neposrednu opasnost po život, zdravlje ljudi, životnu sredinu i imovinu, kao i kada to zahteva kupac.</w:t>
      </w:r>
    </w:p>
    <w:p w14:paraId="773611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 isključenja kupcu mora biti dostavljeno pismeno obaveštenje o isključenju, najmanje 24 časa ranije, osim ako je već nastupilo ugrožavanje života i zdravlja ljudi, životne sredine i imovine ili bi odlaganje isključenja moglo prouzrokovati požar, eksploziju i zagađenja, odnosno druge štetne posledice.</w:t>
      </w:r>
    </w:p>
    <w:p w14:paraId="7058455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7" w:name="clan_311"/>
      <w:bookmarkEnd w:id="467"/>
      <w:r w:rsidRPr="00D32602">
        <w:rPr>
          <w:rFonts w:ascii="Open Sans" w:eastAsia="Times New Roman" w:hAnsi="Open Sans" w:cs="Open Sans"/>
          <w:b/>
          <w:bCs/>
          <w:color w:val="333333"/>
          <w:sz w:val="21"/>
          <w:szCs w:val="21"/>
        </w:rPr>
        <w:t>Član 311</w:t>
      </w:r>
    </w:p>
    <w:p w14:paraId="056922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obustave isporuke ili isključenja objekta kupca, u smislu čl. 304, 308. i 309. ovog zakona, kupac ima pravo na prigovor.</w:t>
      </w:r>
    </w:p>
    <w:p w14:paraId="2D55BC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je dužan da po prigovoru odluči u roku od tri dana od dana prijema prigovora.</w:t>
      </w:r>
    </w:p>
    <w:p w14:paraId="4D1AA9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osnovanosti prigovora, operator sistema je obavezan da nastavi isporuku prirodnog gasa, bez odlaganja, a najkasnije u roku od 24 časa od momenta utvrđivanja da je prigovor osnovan.</w:t>
      </w:r>
    </w:p>
    <w:p w14:paraId="12DF37D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8" w:name="clan_312"/>
      <w:bookmarkEnd w:id="468"/>
      <w:r w:rsidRPr="00D32602">
        <w:rPr>
          <w:rFonts w:ascii="Open Sans" w:eastAsia="Times New Roman" w:hAnsi="Open Sans" w:cs="Open Sans"/>
          <w:b/>
          <w:bCs/>
          <w:color w:val="333333"/>
          <w:sz w:val="21"/>
          <w:szCs w:val="21"/>
        </w:rPr>
        <w:t>Član 312</w:t>
      </w:r>
    </w:p>
    <w:p w14:paraId="186CEB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Zabranjeno je priključivanje objekata na sistem bez odobrenja za priključenje, samovlasno priključivanje objekata, uređaja ili instalacija na transportni ili distributivni sistem, kao i puštanje u pogon istih.</w:t>
      </w:r>
    </w:p>
    <w:p w14:paraId="259EC4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Zabranjeno je korišćenje prirodnog gasa bez ili mimo mernih uređaja ili suprotno uslovima utvrđenim odobrenjem za priključenje u pogledu pouzdanog i tačnog merenja preuzetog prirodnog gasa ili ugovorom o snabdevanju u pogledu namene potrošnje prirodnog gasa.</w:t>
      </w:r>
    </w:p>
    <w:p w14:paraId="56EB28D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69" w:name="clan_313"/>
      <w:bookmarkEnd w:id="469"/>
      <w:r w:rsidRPr="00D32602">
        <w:rPr>
          <w:rFonts w:ascii="Open Sans" w:eastAsia="Times New Roman" w:hAnsi="Open Sans" w:cs="Open Sans"/>
          <w:b/>
          <w:bCs/>
          <w:color w:val="333333"/>
          <w:sz w:val="21"/>
          <w:szCs w:val="21"/>
        </w:rPr>
        <w:t>Član 313</w:t>
      </w:r>
    </w:p>
    <w:p w14:paraId="16898DD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Kada operator sistema utvrdi da pravno ili fizičko lice neovlašćeno koristi prirodni gas, odnosno da postupa suprotno zabranama iz člana 312. ovog zakona dužan je da, bez odlaganja, isključi takav objekat sa transportnog ili distributivnog sistema i preduzme mere u skladu sa zakonom.</w:t>
      </w:r>
    </w:p>
    <w:p w14:paraId="3613B951"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70" w:name="str_153"/>
      <w:bookmarkEnd w:id="470"/>
      <w:r w:rsidRPr="00D32602">
        <w:rPr>
          <w:rFonts w:ascii="Open Sans" w:eastAsia="Times New Roman" w:hAnsi="Open Sans" w:cs="Open Sans"/>
          <w:b/>
          <w:bCs/>
          <w:color w:val="333333"/>
          <w:sz w:val="24"/>
          <w:szCs w:val="24"/>
        </w:rPr>
        <w:t>Uslovi isporuke i snabdevanja prirodnim gasom, sigurnost snabdevanja i mere u slučaju poremećaja u radu energetskog sistema ili poremećaja na tržištu</w:t>
      </w:r>
    </w:p>
    <w:p w14:paraId="2DB9191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1" w:name="clan_314"/>
      <w:bookmarkEnd w:id="471"/>
      <w:r w:rsidRPr="00D32602">
        <w:rPr>
          <w:rFonts w:ascii="Open Sans" w:eastAsia="Times New Roman" w:hAnsi="Open Sans" w:cs="Open Sans"/>
          <w:b/>
          <w:bCs/>
          <w:color w:val="333333"/>
          <w:sz w:val="21"/>
          <w:szCs w:val="21"/>
        </w:rPr>
        <w:lastRenderedPageBreak/>
        <w:t>Član 314</w:t>
      </w:r>
    </w:p>
    <w:p w14:paraId="310457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uslove isporuke i snabdevanja prirodnim gasom kupcima, kao i mere koje se preduzimaju u slučaju da je ugrožena sigurnost isporuke prirodnog gasa kupcima usled poremećaja u radu transportnog ili distributivnog sistema ili poremećaja na tržištu.</w:t>
      </w:r>
    </w:p>
    <w:p w14:paraId="0EAA3D0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2" w:name="clan_315"/>
      <w:bookmarkEnd w:id="472"/>
      <w:r w:rsidRPr="00D32602">
        <w:rPr>
          <w:rFonts w:ascii="Open Sans" w:eastAsia="Times New Roman" w:hAnsi="Open Sans" w:cs="Open Sans"/>
          <w:b/>
          <w:bCs/>
          <w:color w:val="333333"/>
          <w:sz w:val="21"/>
          <w:szCs w:val="21"/>
        </w:rPr>
        <w:t>Član 315</w:t>
      </w:r>
    </w:p>
    <w:p w14:paraId="33F312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Uslovima isporuke i snabdevanja prirodnim gasom bliže se uređuju:</w:t>
      </w:r>
    </w:p>
    <w:p w14:paraId="0F2508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uslovi i način davanja odobrenja za priključenje na sistem i povezivanje sistema;</w:t>
      </w:r>
    </w:p>
    <w:p w14:paraId="1AB99D6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mesto merenja i mesto razgraničenja odgovornosti za isporučeni prirodni gas;</w:t>
      </w:r>
    </w:p>
    <w:p w14:paraId="5DD7FC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uslovi i način priključenja objekata privremenog karaktera, gradilišta i objekata u probnom radu i drugih objekata u skladu sa zakonom kojim se uređuje izgradnja objekata;</w:t>
      </w:r>
    </w:p>
    <w:p w14:paraId="421152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mere koje se preduzimaju u slučaju kratkotrajnih poremećaja usled havarija i drugih nepredviđenih situacija zbog kojih je ugrožena sigurnost rada transportnog, odnosno distributivnog sistema, kao i zbog nepredviđenih i neophodnih radova na održavanju energetskih objekata ili neophodnih radova na proširenju sistema, a u skladu sa planovima iz st. 2. i 3. ovog člana;</w:t>
      </w:r>
    </w:p>
    <w:p w14:paraId="2DA3251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mere koje se preduzimaju u slučaju nastupanja opšte nestašice, uslovi i način preduzimanja mera i redosled ograničenja isporuke prirodnog gasa, kao i mere štednje i racionalne potrošnje u slučaju opšte nestašice prirodnog gasa, a u skladu sa planovima iz st. 2. i 3. ovog člana;</w:t>
      </w:r>
    </w:p>
    <w:p w14:paraId="66D3E0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uslovi i način obustave isporuke prirodnog gasa;</w:t>
      </w:r>
    </w:p>
    <w:p w14:paraId="694AA2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uslovi i način racionalne potrošnje i štednje prirodnog gasa;</w:t>
      </w:r>
    </w:p>
    <w:p w14:paraId="6F4F28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uslovi snabdevanja objekata kupaca kojima se ne može obustaviti isporuka prirodnog gasa zbog neizvršenih obaveza za isporučeni prirodni gas ili u drugim slučajevima;</w:t>
      </w:r>
    </w:p>
    <w:p w14:paraId="4AD480E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način regulisanja međusobnih odnosa između snabdevača, operatora sistema i krajnjeg kupca kome se ne može obustaviti isporuka prirodnog gasa;</w:t>
      </w:r>
    </w:p>
    <w:p w14:paraId="556298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uslovi i način merenja isporučenog prirodnog gasa;</w:t>
      </w:r>
    </w:p>
    <w:p w14:paraId="427D89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opseg kvaliteta, hemijskog sastava i drugih osobina gasa koji se preuzima u sistem i isporučuje sa sistema;</w:t>
      </w:r>
    </w:p>
    <w:p w14:paraId="651F23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način obračuna neovlašćeno preuzetog prirodnog gasa;</w:t>
      </w:r>
    </w:p>
    <w:p w14:paraId="76AC551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12a) postupak/način i rokovi za ostvarivanja prava krajnjeg kupca na naknadu zbog odstupanja od propisanog kvaliteta isporuke, odnosno snabdevanja;</w:t>
      </w:r>
    </w:p>
    <w:p w14:paraId="4C4A59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način obaveštavanja krajnjeg kupca;</w:t>
      </w:r>
    </w:p>
    <w:p w14:paraId="5B4D23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uslovi i mere za snabdevanje kupaca prirodnog gasa;</w:t>
      </w:r>
    </w:p>
    <w:p w14:paraId="394805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obračunski period i obavezan sadržaj računa za naplatu isporučenog prirodnog gasa;</w:t>
      </w:r>
    </w:p>
    <w:p w14:paraId="1AFD03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sadržaj plana i rokove preuzimanja mernih uređaja;</w:t>
      </w:r>
    </w:p>
    <w:p w14:paraId="777624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17) druga pitanja u skladu sa zakonom.</w:t>
      </w:r>
    </w:p>
    <w:p w14:paraId="0A56D1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Gas koji se preuzima u sistem iz tačke 11) ovog stava pored prirodnog gasa može biti i biogas i druge vrste niskougljeničnih gasova, u meri u kojoj se dati gasovi mogu tehnički i bezbedno preuzeti i prenositi kroz sistem za prirodni gas.</w:t>
      </w:r>
    </w:p>
    <w:p w14:paraId="3F9EBF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Vlada donosi Preventivni akcioni plan, radi obezbeđivanja sigurnosti snabdevanja prirodnim gasom, koji sadrži procenu rizika u pogledu ostvarivanja sigurnosti snabdevanja, kao i mere za ublažavanje utvrđenih rizika koje se odnose na potreban transportni kapacitet kojim bi se zadovoljila ukupna potražnja za prirodnim gasom i obezbeđivanje snabdevanja određenih grupa krajnjih kupaca prirodnog gasa.</w:t>
      </w:r>
    </w:p>
    <w:p w14:paraId="482790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donosi Krizni plan, radi obezbeđenja sigurnosti snabdevanja prirodnim gasom, kojim se utvrđuju mere, energetski subjekti koji će biti zaduženi za obezbeđivanje sigurnosti rada transportnog sistema i sigurnosti snabdevanja određenih grupa krajnjih kupaca, količine i kapacitete prirodnog gasa, u slučaju opšte nestašice prirodnog gasa.</w:t>
      </w:r>
    </w:p>
    <w:p w14:paraId="30E4A63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3" w:name="clan_316"/>
      <w:bookmarkEnd w:id="473"/>
      <w:r w:rsidRPr="00D32602">
        <w:rPr>
          <w:rFonts w:ascii="Open Sans" w:eastAsia="Times New Roman" w:hAnsi="Open Sans" w:cs="Open Sans"/>
          <w:b/>
          <w:bCs/>
          <w:color w:val="333333"/>
          <w:sz w:val="21"/>
          <w:szCs w:val="21"/>
        </w:rPr>
        <w:t>Član 316</w:t>
      </w:r>
    </w:p>
    <w:p w14:paraId="4EC86B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Mere iz člana 315. tač. 4) i 5) ovog zakona sprovode se na osnovu planova ograničenja isporuke prirodnog gasa koje donosi operator sistema.</w:t>
      </w:r>
    </w:p>
    <w:p w14:paraId="79D60AC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4" w:name="clan_317"/>
      <w:bookmarkEnd w:id="474"/>
      <w:r w:rsidRPr="00D32602">
        <w:rPr>
          <w:rFonts w:ascii="Open Sans" w:eastAsia="Times New Roman" w:hAnsi="Open Sans" w:cs="Open Sans"/>
          <w:b/>
          <w:bCs/>
          <w:color w:val="333333"/>
          <w:sz w:val="21"/>
          <w:szCs w:val="21"/>
        </w:rPr>
        <w:t>Član 317</w:t>
      </w:r>
    </w:p>
    <w:p w14:paraId="236867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primeni mera iz člana 315. tačka 4) ovog zakona donosi Operator sistema.</w:t>
      </w:r>
    </w:p>
    <w:p w14:paraId="776433D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5" w:name="clan_318"/>
      <w:bookmarkEnd w:id="475"/>
      <w:r w:rsidRPr="00D32602">
        <w:rPr>
          <w:rFonts w:ascii="Open Sans" w:eastAsia="Times New Roman" w:hAnsi="Open Sans" w:cs="Open Sans"/>
          <w:b/>
          <w:bCs/>
          <w:color w:val="333333"/>
          <w:sz w:val="21"/>
          <w:szCs w:val="21"/>
        </w:rPr>
        <w:t>Član 318</w:t>
      </w:r>
    </w:p>
    <w:p w14:paraId="5A249FC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primeni mera iz člana 315. tačka 5) ovog zakona donosi Vlada, na predlog Ministarstva, a po prethodnom obaveštenju operatora sistema o nastupanju okolnosti za primenu ovih mera.</w:t>
      </w:r>
    </w:p>
    <w:p w14:paraId="4A139B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iz stava 1. ovog člana i plan ograničenja isporuke električne energije, odnosno prirodnog gasa kojim se sprovode mere iz člana 315. tačka 5) ovog zakona objavljuju se u sredstvima javnog informisanja najkasnije 24 časa pre početka primene mera na koje se odluka odnosi.</w:t>
      </w:r>
    </w:p>
    <w:p w14:paraId="6D4AB62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6" w:name="clan_319"/>
      <w:bookmarkEnd w:id="476"/>
      <w:r w:rsidRPr="00D32602">
        <w:rPr>
          <w:rFonts w:ascii="Open Sans" w:eastAsia="Times New Roman" w:hAnsi="Open Sans" w:cs="Open Sans"/>
          <w:b/>
          <w:bCs/>
          <w:color w:val="333333"/>
          <w:sz w:val="21"/>
          <w:szCs w:val="21"/>
        </w:rPr>
        <w:t>Član 319</w:t>
      </w:r>
    </w:p>
    <w:p w14:paraId="663B69E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ugrožena sigurnost snabdevanja kupaca ili rada transportnog, odnosno distributivnog sistema zbog nedovoljne ponude na tržištu energije ili nastupanja drugih vanrednih okolnosti, Vlada propisuje mere ograničenja isporuke prirodnog gasa ili posebne uslove uvoza ili izvoza prirodnog gasa, način i uslove za obrazovanje i kontrolu cena, obavezu isporuke samo određenim korisnicima ili posebne uslove obavljanja energetskih delatnosti uz minimalni poremećaj tržišta energijom u okruženju.</w:t>
      </w:r>
    </w:p>
    <w:p w14:paraId="105AE4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Vlada određuje način obezbeđivanja, odnosno izvore sredstava za naknadu štete koja može nastati za energetske subjekte koji sprovode ove mere, kao i uslove i način raspodele sredstava po osnovu naknade štete.</w:t>
      </w:r>
    </w:p>
    <w:p w14:paraId="0A09D3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Mere iz stava 1. ovog člana mogu trajati dok traju okolnosti zbog kojih su propisane, odnosno dok traju posledice nastale usled tih okolnosti.</w:t>
      </w:r>
    </w:p>
    <w:p w14:paraId="360CC6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preduzetim merama iz stava 1. ovog člana Ministarstvo će izveštavati nadležna tela saglasno obavezama koje proizilaze iz potvrđenih međunarodnih ugovora.</w:t>
      </w:r>
    </w:p>
    <w:p w14:paraId="23153E7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77" w:name="str_154"/>
      <w:bookmarkEnd w:id="477"/>
      <w:r w:rsidRPr="00D32602">
        <w:rPr>
          <w:rFonts w:ascii="Open Sans" w:eastAsia="Times New Roman" w:hAnsi="Open Sans" w:cs="Open Sans"/>
          <w:b/>
          <w:bCs/>
          <w:color w:val="333333"/>
          <w:sz w:val="24"/>
          <w:szCs w:val="24"/>
        </w:rPr>
        <w:t>Praćenje pokazatelja kvaliteta isporuke i snabdevanja prirodnim gasom</w:t>
      </w:r>
    </w:p>
    <w:p w14:paraId="0109A80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78" w:name="clan_320"/>
      <w:bookmarkEnd w:id="478"/>
      <w:r w:rsidRPr="00D32602">
        <w:rPr>
          <w:rFonts w:ascii="Open Sans" w:eastAsia="Times New Roman" w:hAnsi="Open Sans" w:cs="Open Sans"/>
          <w:b/>
          <w:bCs/>
          <w:color w:val="333333"/>
          <w:sz w:val="21"/>
          <w:szCs w:val="21"/>
        </w:rPr>
        <w:t>Član 320</w:t>
      </w:r>
    </w:p>
    <w:p w14:paraId="6A80F89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energetske delatnosti u vezi sa isporukom i snabdevanjem prirodnim gasom, dužni su da obezbede kvalitet isporuke i snabdevanja utvrđen ovim zakonom i drugim propisima donetim na osnovu ovog zakona.</w:t>
      </w:r>
    </w:p>
    <w:p w14:paraId="70CE0B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Agencija donosi pravila iz člana 51. stav 1. tačka 2) ovog zakona kojima se određuju pokazatelji tehničkog i komercijalnog kvaliteta isporuke i komercijalnog kvaliteta snabdevanja prirodnim gasom, način evidentiranja podataka i računanja pokazatelja, način i rokove za dostavljanje podataka i izveštaja Agenciji, način utvrđivanja zahtevanih vrednosti pojedinih pokazatelja, kao i način ocenjivanja rezultata dobijenih praćenjem dostignutih u odnosu na zahtevane vrednosti pokazatelja kvaliteta.</w:t>
      </w:r>
    </w:p>
    <w:p w14:paraId="2BA6C2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Ostvarene vrednosti pokazatelja kvaliteta isporuke prirodnog gasa, Agencija koristi pri odobravanju planova razvoja i sredstava za investicije i u slučaju regulacije cena pristupa sistemima za transport i distribuciju zasnovanim na podsticajnim metodama regulacije cena, na način propisan metodologijama za određivanje regulisanih cena pristupa, u kojima utvrđuje način određivanja i maksimalnu visinu podsticaja, odnosno umanjenja odobrenog maksimalnog prihoda, a u zavisnosti od smera i stepena odstupanja od zahtevanih vrednosti pokazatelja tehničkog kvaliteta isporuke.</w:t>
      </w:r>
    </w:p>
    <w:p w14:paraId="378C60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iz stava 2. ovog člana se određuje visina naknade krajnjem kupcu po osnovu stepena odstupanja od propisanog kvaliteta.</w:t>
      </w:r>
    </w:p>
    <w:p w14:paraId="1F5499E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79" w:name="str_155"/>
      <w:bookmarkEnd w:id="479"/>
      <w:r w:rsidRPr="00D32602">
        <w:rPr>
          <w:rFonts w:ascii="Open Sans" w:eastAsia="Times New Roman" w:hAnsi="Open Sans" w:cs="Open Sans"/>
          <w:b/>
          <w:bCs/>
          <w:color w:val="333333"/>
          <w:sz w:val="24"/>
          <w:szCs w:val="24"/>
        </w:rPr>
        <w:t>Zaštita gasovodnih objekata</w:t>
      </w:r>
    </w:p>
    <w:p w14:paraId="0BA08D3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0" w:name="clan_321"/>
      <w:bookmarkEnd w:id="480"/>
      <w:r w:rsidRPr="00D32602">
        <w:rPr>
          <w:rFonts w:ascii="Open Sans" w:eastAsia="Times New Roman" w:hAnsi="Open Sans" w:cs="Open Sans"/>
          <w:b/>
          <w:bCs/>
          <w:color w:val="333333"/>
          <w:sz w:val="21"/>
          <w:szCs w:val="21"/>
        </w:rPr>
        <w:t>Član 321</w:t>
      </w:r>
    </w:p>
    <w:p w14:paraId="2956DC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koristi i održava energetske objekte ima pravo prelaska preko nepokretnosti drugog vlasnika radi izvođenja radova na održavanju, kontroli ispravnosti objekta, uređaja, postrojenja ili opreme, kao i izvođenja drugih radova i upotrebe nepokretnosti na kojoj se izvode navedeni radovi samo dok ti radovi traju.</w:t>
      </w:r>
    </w:p>
    <w:p w14:paraId="044CC9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nepokretnosti je dužan da omogući pristup energetskim objektima iz stava 1. ovog člana i da trpi i ne ometa izvršenje radova iz stava 1. ovog člana.</w:t>
      </w:r>
    </w:p>
    <w:p w14:paraId="10D2D2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1. ovog člana je dužan da nadoknadi štetu koju nanese vlasniku nepokretnosti u toku izvođenja radova, čiju visinu utvrđuju sporazumno.</w:t>
      </w:r>
    </w:p>
    <w:p w14:paraId="02D9E9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vlasnik nepokretnosti i energetski subjekt ne postignu sporazum u smislu stava 3. ovog člana, odluku o tome donosi nadležni sud.</w:t>
      </w:r>
    </w:p>
    <w:p w14:paraId="7CCE69D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1" w:name="clan_322"/>
      <w:bookmarkEnd w:id="481"/>
      <w:r w:rsidRPr="00D32602">
        <w:rPr>
          <w:rFonts w:ascii="Open Sans" w:eastAsia="Times New Roman" w:hAnsi="Open Sans" w:cs="Open Sans"/>
          <w:b/>
          <w:bCs/>
          <w:color w:val="333333"/>
          <w:sz w:val="21"/>
          <w:szCs w:val="21"/>
        </w:rPr>
        <w:t>Član 322</w:t>
      </w:r>
    </w:p>
    <w:p w14:paraId="15BF60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 može naložiti izmeštanje energetskog objekta samo u slučaju izgradnje objekata saobraćajne, energetske i komunalne infrastrukture, objekata za potrebe odbrane zemlje, vodoprivrednih objekata i objekata za zaštitu od elementarnih nepogoda i drugih objekata koji se u smislu zakona o eksproprijaciji smatraju objektima od opšteg interesa, a koji se, zbog prirodnih ili drugih karakteristika, ne mogu graditi na drugoj lokaciji, kao i u slučaju izgradnje objekata i izvođenja radova na eksploataciji rudnog blaga.</w:t>
      </w:r>
    </w:p>
    <w:p w14:paraId="69DE83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troškove izmeštanja energetskog objekta, podrazumevajući i troškove gradnje, odnosno postavljanja tog energetskog objekta na drugoj lokaciji, snosi investitor objekta zbog čije izgradnje se izmešta energetski objekat.</w:t>
      </w:r>
    </w:p>
    <w:p w14:paraId="185C26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Međusobna prava i obaveze između investitora objekta zbog čije se izgradnje izmešta energetski objekat i energetskog subjekta koji je vlasnik, odnosno korisnik energetskog objekta koji se izmešta definišu se ugovorom.</w:t>
      </w:r>
    </w:p>
    <w:p w14:paraId="224A4AB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2" w:name="clan_323"/>
      <w:bookmarkEnd w:id="482"/>
      <w:r w:rsidRPr="00D32602">
        <w:rPr>
          <w:rFonts w:ascii="Open Sans" w:eastAsia="Times New Roman" w:hAnsi="Open Sans" w:cs="Open Sans"/>
          <w:b/>
          <w:bCs/>
          <w:color w:val="333333"/>
          <w:sz w:val="21"/>
          <w:szCs w:val="21"/>
        </w:rPr>
        <w:t>Član 323</w:t>
      </w:r>
    </w:p>
    <w:p w14:paraId="17201A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Energetski subjekt koji obavlja delatnost transporta, odnosno distribucije prirodnog gasa dužan je da sprovodi mere zaštite u skladu sa zakonom kojim se uređuje cevovodni transport gasovitih i tečnih ugljovodonika i distribucija gasovitih ugljovodonika.</w:t>
      </w:r>
    </w:p>
    <w:p w14:paraId="459A15A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Zabranjena je izgradnja objekata koji nisu u funkciji obavljanja energetskih delatnosti, kao i izvođenje drugih radova ispod, iznad ili pored energetskih objekata, suprotno zakonu, kao i tehničkim i drugim propisima.</w:t>
      </w:r>
    </w:p>
    <w:p w14:paraId="433E97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Zabranjeno je zasađivanje drveća i drugog rastinja na zemljištu iznad, ispod ili na nepropisnoj udaljenosti od energetskog objekta.</w:t>
      </w:r>
    </w:p>
    <w:p w14:paraId="5343AA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nadležan za energetski objekat, dužan je da o svom trošku redovno uklanja drveće ili grane i drugo rastinje koje ugrožava rad energetskog objekta.</w:t>
      </w:r>
    </w:p>
    <w:p w14:paraId="65E662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Vlasnici i nosioci drugih prava na nepokretnostima koje se nalaze ispod, iznad ili pored energetskog objekta ne mogu preduzimati radove ili druge radnje kojima se onemogućava ili ugrožava rad energetskog objekta bez prethodne saglasnosti energetskog subjekta koji je vlasnik, odnosno korisnik energetskog objekta.</w:t>
      </w:r>
    </w:p>
    <w:p w14:paraId="525A53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iz stava 5. ovog člana izdaje energetski subjekt na zahtev vlasnika ili nosioca drugih prava na nepokretnostima koje se nalaze ispod, iznad ili pored energetskog objekta, u roku od 15 dana od dana podnošenja zahteva i sadrži tehničke uslove u skladu sa zakonom, tehničkim i drugim propisima.</w:t>
      </w:r>
    </w:p>
    <w:p w14:paraId="6E36AB6F"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483" w:name="str_156"/>
      <w:bookmarkEnd w:id="483"/>
      <w:r w:rsidRPr="00D32602">
        <w:rPr>
          <w:rFonts w:ascii="Open Sans" w:eastAsia="Times New Roman" w:hAnsi="Open Sans" w:cs="Open Sans"/>
          <w:color w:val="333333"/>
          <w:sz w:val="27"/>
          <w:szCs w:val="27"/>
        </w:rPr>
        <w:t>IX NAFTA I DERIVATI NAFTE</w:t>
      </w:r>
    </w:p>
    <w:p w14:paraId="425BAE5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84" w:name="str_157"/>
      <w:bookmarkEnd w:id="484"/>
      <w:r w:rsidRPr="00D32602">
        <w:rPr>
          <w:rFonts w:ascii="Open Sans" w:eastAsia="Times New Roman" w:hAnsi="Open Sans" w:cs="Open Sans"/>
          <w:b/>
          <w:bCs/>
          <w:color w:val="333333"/>
          <w:sz w:val="24"/>
          <w:szCs w:val="24"/>
        </w:rPr>
        <w:t>Obavljanje delatnosti</w:t>
      </w:r>
    </w:p>
    <w:p w14:paraId="523C4AE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5" w:name="clan_324"/>
      <w:bookmarkEnd w:id="485"/>
      <w:r w:rsidRPr="00D32602">
        <w:rPr>
          <w:rFonts w:ascii="Open Sans" w:eastAsia="Times New Roman" w:hAnsi="Open Sans" w:cs="Open Sans"/>
          <w:b/>
          <w:bCs/>
          <w:color w:val="333333"/>
          <w:sz w:val="21"/>
          <w:szCs w:val="21"/>
        </w:rPr>
        <w:t>Član 324</w:t>
      </w:r>
    </w:p>
    <w:p w14:paraId="6E1226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energetske delatnosti proizvodnje derivata nafte; proizvodnje biogoriva, transporta nafte naftovodima; transporta derivata nafte produktovodima; transporta nafte, derivata nafte i biogoriva drugim oblicima transporta; skladištenje nafte, derivata nafte i biogoriva; namešavanje biogoriva, trgovine naftom, derivatima nafte, biogorivima biotečnostima, komprimovanim prirodnim gasom, utečnjenim prirodnim gasom i vodonikom; trgovine motornim i drugim gorivima na stanicama za snabdevanje prevoznih sredstava, trgovine na veliko gorivima za snabdevanje plovila, trgovine na malo gorivima za snabdevanje plovila i proizvodnje biogoriva, dužni su da koriste i održavaju energetske objekte u skladu sa tehničkim i drugim propisima koji se odnose na delatnost koju obavljaju, kao i uslovima zaštite od požara i eksplozija, zaštite životne sredine utvrđenim zakonom i drugim propisima.</w:t>
      </w:r>
    </w:p>
    <w:p w14:paraId="4964B1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subjekte koji koriste sabirno-otpremne i skladišne sisteme nafte na eksploatacionim poljima, primenjuju se odredbe zakona kojim se uređuje rudarstvo, kada se radi o objektima iz ovog stava.</w:t>
      </w:r>
    </w:p>
    <w:p w14:paraId="36EF90BA"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86" w:name="str_158"/>
      <w:bookmarkEnd w:id="486"/>
      <w:r w:rsidRPr="00D32602">
        <w:rPr>
          <w:rFonts w:ascii="Open Sans" w:eastAsia="Times New Roman" w:hAnsi="Open Sans" w:cs="Open Sans"/>
          <w:b/>
          <w:bCs/>
          <w:color w:val="333333"/>
          <w:sz w:val="24"/>
          <w:szCs w:val="24"/>
        </w:rPr>
        <w:t>Transport nafte i derivata nafte</w:t>
      </w:r>
    </w:p>
    <w:p w14:paraId="1F90122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7" w:name="clan_325"/>
      <w:bookmarkEnd w:id="487"/>
      <w:r w:rsidRPr="00D32602">
        <w:rPr>
          <w:rFonts w:ascii="Open Sans" w:eastAsia="Times New Roman" w:hAnsi="Open Sans" w:cs="Open Sans"/>
          <w:b/>
          <w:bCs/>
          <w:color w:val="333333"/>
          <w:sz w:val="21"/>
          <w:szCs w:val="21"/>
        </w:rPr>
        <w:t>Član 325</w:t>
      </w:r>
    </w:p>
    <w:p w14:paraId="751623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naftovodima upravlja sistemom za transport nafte naftovodima i odgovoran je za rad, održavanje i razvoj ovog transportnog sistema na određenom području, njegovo povezivanje sa drugim sistemima i za obezbeđenje dugoročne sposobnosti sistema da ispuni potrebe za transportom naftovodima na ekonomski opravdan način.</w:t>
      </w:r>
    </w:p>
    <w:p w14:paraId="6D63DA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Energetski subjekt koji obavlja delatnost transporta derivata nafte produktovodima upravlja sistemom za transport derivata nafte produktovodima i odgovoran je za rad, održavanje i razvoj ovog transportnog </w:t>
      </w:r>
      <w:r w:rsidRPr="00D32602">
        <w:rPr>
          <w:rFonts w:ascii="Open Sans" w:eastAsia="Times New Roman" w:hAnsi="Open Sans" w:cs="Open Sans"/>
          <w:color w:val="333333"/>
          <w:sz w:val="19"/>
          <w:szCs w:val="19"/>
        </w:rPr>
        <w:lastRenderedPageBreak/>
        <w:t>sistema na određenom području, njegovo povezivanje sa drugim sistemima i za obezbeđenje dugoročne sposobnosti sistema da ispuni potrebe za transportom produktovodima na ekonomski opravdan način.</w:t>
      </w:r>
    </w:p>
    <w:p w14:paraId="2AC31A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delatnost transporta nafte naftovodom ili delatnost transporta derivata nafte produktovodom, dužni su da u planu razvoja, koji se donosi za period od pet godina, utvrde dinamiku izgradnje novih i rekonstrukciju postojećih transportnih kapaciteta, izvore sredstava i druge uslove za razvoj transportnog sistema, kao i programe i mere za smanjenje gubitaka u transportnom sistemu i odgovorni su za ostvarivanje plana razvoja.</w:t>
      </w:r>
    </w:p>
    <w:p w14:paraId="19DD6A6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8" w:name="clan_326"/>
      <w:bookmarkEnd w:id="488"/>
      <w:r w:rsidRPr="00D32602">
        <w:rPr>
          <w:rFonts w:ascii="Open Sans" w:eastAsia="Times New Roman" w:hAnsi="Open Sans" w:cs="Open Sans"/>
          <w:b/>
          <w:bCs/>
          <w:color w:val="333333"/>
          <w:sz w:val="21"/>
          <w:szCs w:val="21"/>
        </w:rPr>
        <w:t>Član 326</w:t>
      </w:r>
    </w:p>
    <w:p w14:paraId="5E480E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Sistem za transport nafte naftovodima jeste mreža za transport nafte, koju čine naftovodi za transport sirove nafte sa funkcionalno povezanim energetskim objektima, od otpremne stanice, sabirno-otpremne stanice ili terminala do rafinerije nafte, kao i interkonektor čiji su sastavni delovi: pumpne i čistačke stanice, tehnološki rezervoari, terminal, sistemi katodne zaštite, armature, mernoregulaciona oprema, blok stanice, sistem za daljinski nadzor i upravljanje, telekomunikaciona mreža za potrebe sistema daljinskog nadzora i druga odgovarajuća postrojenja i uređaji, kao i prvo punjenje naftovoda.</w:t>
      </w:r>
    </w:p>
    <w:p w14:paraId="0D711F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Sistem za transport derivata nafte produktovodima jeste mreža za transport derivata nafte koju čine produktovodi za transport derivata nafte i sa funkcionalno povezanim energetskim objektima do i od rafinerijskog postrojenja do kupca ili skladišta, kao i interkonektor derivata nafte, čiji su sastavni delovi: pumpne i kompresorske stanice, tehnološki rezervoari, terminali, armatura, merno-regulaciona oprema, blok stanice, sistemi katodne zaštite, telekomunikaciona mreža za potrebe sistema daljinskog nadzora i druga odgovarajuća postrojenja i uređaji, kao i prvo punjenje produktovoda.</w:t>
      </w:r>
    </w:p>
    <w:p w14:paraId="47E060F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89" w:name="clan_327"/>
      <w:bookmarkEnd w:id="489"/>
      <w:r w:rsidRPr="00D32602">
        <w:rPr>
          <w:rFonts w:ascii="Open Sans" w:eastAsia="Times New Roman" w:hAnsi="Open Sans" w:cs="Open Sans"/>
          <w:b/>
          <w:bCs/>
          <w:color w:val="333333"/>
          <w:sz w:val="21"/>
          <w:szCs w:val="21"/>
        </w:rPr>
        <w:t>Član 327</w:t>
      </w:r>
    </w:p>
    <w:p w14:paraId="05F4AA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naftovodom ili transporta derivata nafte produktovodom donosi pravila o radu sistema za transport nafte naftovodom, odnosno pravila o radu sistema za transport derivata nafte produktovodom, koja sadrže naročito: tehničke uslove za bezbedan rad sistema; postupke u slučaju havarije i kriznih situacija, odnosno prekida transporta, pravila o pristupu sistemu za transport nafte, odnosno derivata nafte; instrument obezbeđenja plaćanja i kriterijume za utvrđivanje iznosa i perioda za koji se traži; uslove u pogledu kvaliteta nafte, odnosno derivata nafte koji se predaju za transport, pravila o merenju sa definisanom potrebnom mernom opremom i druge uslove transporta.</w:t>
      </w:r>
    </w:p>
    <w:p w14:paraId="16507B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pravila o radu iz stava 1. ovog člana saglasnost daje Agencija.</w:t>
      </w:r>
    </w:p>
    <w:p w14:paraId="28A999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objavljuju se u "Službenom glasniku Republike Srbije".</w:t>
      </w:r>
    </w:p>
    <w:p w14:paraId="0D774D2B"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90" w:name="str_159"/>
      <w:bookmarkEnd w:id="490"/>
      <w:r w:rsidRPr="00D32602">
        <w:rPr>
          <w:rFonts w:ascii="Open Sans" w:eastAsia="Times New Roman" w:hAnsi="Open Sans" w:cs="Open Sans"/>
          <w:b/>
          <w:bCs/>
          <w:color w:val="333333"/>
          <w:sz w:val="24"/>
          <w:szCs w:val="24"/>
        </w:rPr>
        <w:t>Svojina na mreži za transport nafte naftovodima i mreži za transport derivata nafte produktovodima</w:t>
      </w:r>
    </w:p>
    <w:p w14:paraId="34D82D6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1" w:name="clan_328"/>
      <w:bookmarkEnd w:id="491"/>
      <w:r w:rsidRPr="00D32602">
        <w:rPr>
          <w:rFonts w:ascii="Open Sans" w:eastAsia="Times New Roman" w:hAnsi="Open Sans" w:cs="Open Sans"/>
          <w:b/>
          <w:bCs/>
          <w:color w:val="333333"/>
          <w:sz w:val="21"/>
          <w:szCs w:val="21"/>
        </w:rPr>
        <w:t>Član 328</w:t>
      </w:r>
    </w:p>
    <w:p w14:paraId="6451DC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Mreža za transport nafte naftovodima i mreža za transport derivata nafte produktovodima mogu, u skladu sa zakonom, biti u javnoj svojini i u svojini energetskog subjekta koji obavlja delatnost transporta nafte naftovodima, odnosno energetskog subjekta koji obavlja delatnost transporta derivata nafte produktovodima, koga je osnovala Republika Srbija za obavljanje delatnosti transporta nafte naftovodima, odnosno transporta derivata nafte produktovodima.</w:t>
      </w:r>
    </w:p>
    <w:p w14:paraId="338005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Energetski subjekt koji obavlja delatnost transporta nafte naftovodima, odnosno energetski subjekt koji obavlja delatnost transporta derivata nafte produktovodima, stiče svojinu na objektima sistema za </w:t>
      </w:r>
      <w:r w:rsidRPr="00D32602">
        <w:rPr>
          <w:rFonts w:ascii="Open Sans" w:eastAsia="Times New Roman" w:hAnsi="Open Sans" w:cs="Open Sans"/>
          <w:color w:val="333333"/>
          <w:sz w:val="19"/>
          <w:szCs w:val="19"/>
        </w:rPr>
        <w:lastRenderedPageBreak/>
        <w:t>transport nafte naftovodima, odnosno sistema za transport derivata nafte produktovodima, koje izgradi svojim sredstvima, pribavi pravnim poslom, osnivanjem, odnosno dokapitalizacijom.</w:t>
      </w:r>
    </w:p>
    <w:p w14:paraId="515443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prestanka energetskog subjekta koji obavlja delatnost transporta nafte naftovodima, odnosno energetskog subjekta koji obavlja delatnost transporta derivata nafte produktovodima, čiji je osnivač Republika Srbija sistem za transport nafte naftovodima, odnosno sistem za transport derivata nafte produktovodima postaje svojina Republike Srbije.</w:t>
      </w:r>
    </w:p>
    <w:p w14:paraId="28AC8F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3. ovog člana kada je pravni sledbenik energetskog subjekta koji obavlja delatnost transporta nafte naftovodima, odnosno energetskog subjekta koji obavlja delatnost transporta derivata nafte produktovodima koji prestaje sa radom drugo pravno lice čiji je osnivač Republika Srbija, koje po odredbama ovog zakona može imati svojinu na mreži za transport nafte i mreži za transport derivata nafte, to pravno lice stiče svojinu na tim mrežama.</w:t>
      </w:r>
    </w:p>
    <w:p w14:paraId="7F057F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Mreža za transport nafte i mreža za transport derivata nafte iz stava 1. ovog člana ne mogu se otuđiti iz javne svojine, niti iz svojine energetskog subjekta koji obavlja delatnost transporta nafte naftovodima, odnosno energetskog subjekta koji obavlja delatnost transporta derivata nafte produktovodima niti mogu biti predmet opterećenja ili prinudnog izvršenja.</w:t>
      </w:r>
    </w:p>
    <w:p w14:paraId="10E8683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2" w:name="clan_329"/>
      <w:bookmarkEnd w:id="492"/>
      <w:r w:rsidRPr="00D32602">
        <w:rPr>
          <w:rFonts w:ascii="Open Sans" w:eastAsia="Times New Roman" w:hAnsi="Open Sans" w:cs="Open Sans"/>
          <w:b/>
          <w:bCs/>
          <w:color w:val="333333"/>
          <w:sz w:val="21"/>
          <w:szCs w:val="21"/>
        </w:rPr>
        <w:t>Član 329</w:t>
      </w:r>
    </w:p>
    <w:p w14:paraId="3EF228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pogledu sticanja svojine energetskog subjekta koji obavlja delatnost transporta nafte naftovodima, odnosno energetskog subjekta koji obavlja delatnost transporta derivata nafte produktovodima nad sistemom za transport nafte naftovodima, odnosno sistemom za transport derivata nafte produktovodima neće se primenjivati odredbe Zakona o javnoj svojini koje se odnose na sticanje svojine javnih preduzeća i društava kapitala nad sredstvima u državnoj svojini.</w:t>
      </w:r>
    </w:p>
    <w:p w14:paraId="6B15C8C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493" w:name="str_160"/>
      <w:bookmarkEnd w:id="493"/>
      <w:r w:rsidRPr="00D32602">
        <w:rPr>
          <w:rFonts w:ascii="Open Sans" w:eastAsia="Times New Roman" w:hAnsi="Open Sans" w:cs="Open Sans"/>
          <w:b/>
          <w:bCs/>
          <w:color w:val="333333"/>
          <w:sz w:val="24"/>
          <w:szCs w:val="24"/>
        </w:rPr>
        <w:t>Pristup sistemu za transport nafte naftovodima i sistemu za transport derivata nafte produktovodima</w:t>
      </w:r>
    </w:p>
    <w:p w14:paraId="3DC439C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4" w:name="clan_330"/>
      <w:bookmarkEnd w:id="494"/>
      <w:r w:rsidRPr="00D32602">
        <w:rPr>
          <w:rFonts w:ascii="Open Sans" w:eastAsia="Times New Roman" w:hAnsi="Open Sans" w:cs="Open Sans"/>
          <w:b/>
          <w:bCs/>
          <w:color w:val="333333"/>
          <w:sz w:val="21"/>
          <w:szCs w:val="21"/>
        </w:rPr>
        <w:t>Član 330</w:t>
      </w:r>
    </w:p>
    <w:p w14:paraId="2BE89B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naftovodima ili transporta derivata nafte produktovodima je dužan da omogući korisnicima sistema za transport nafte naftovodima ili sistema za transport derivata nafte produktovodima pristup sistemu za transport nafte naftovodima ili sistemu za transport produktovodima po regulisanim cenama na principu javnosti i nediskriminacije, u skladu sa odredbama ovog zakona, kao i propisima i pravilima o radu sistema donetim na osnovu ovog zakona.</w:t>
      </w:r>
    </w:p>
    <w:p w14:paraId="15A6FBE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5" w:name="clan_331"/>
      <w:bookmarkEnd w:id="495"/>
      <w:r w:rsidRPr="00D32602">
        <w:rPr>
          <w:rFonts w:ascii="Open Sans" w:eastAsia="Times New Roman" w:hAnsi="Open Sans" w:cs="Open Sans"/>
          <w:b/>
          <w:bCs/>
          <w:color w:val="333333"/>
          <w:sz w:val="21"/>
          <w:szCs w:val="21"/>
        </w:rPr>
        <w:t>Član 331</w:t>
      </w:r>
    </w:p>
    <w:p w14:paraId="421B92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Pristup sistemu za transport nafte naftovodima ili sistemu za transport derivata nafte produktovodima se uređuje ugovorom o pristupu koji zaključuju energetski subjekt koji obavlja delatnost transporta nafte naftovodima ili transporta derivata nafte produktovodima i korisnik sistema, u skladu sa pravilima o radu sistema.</w:t>
      </w:r>
    </w:p>
    <w:p w14:paraId="36DADAC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Ugovor o pristupu pored elemenata utvrđenih zakonom kojim se uređuju obligacioni odnosi, sadrži: podatke o mestu prijema i mestu predaje, dinamici transporta, kvalitetu nafte, odnosno derivata nafte, penalima za nedozvoljeno odstupanje u kvalitetu i količinama nepredate ili neisporučene nafte ili derivata nafte, odnosno odstupanja od ugovorene dinamike transporta, kao i druge elemente u zavisnosti od specifičnosti mesta prijema i mesta predaje, a druge elemente predviđene Pravilima o radu iz člana 327. ovog zakona.</w:t>
      </w:r>
    </w:p>
    <w:p w14:paraId="0507A8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Energetski subjekt koji obavlja delatnost transporta nafte naftovodima ili transporta derivata nafte produktovodima vodi registar ugovora o pristupu.</w:t>
      </w:r>
    </w:p>
    <w:p w14:paraId="11E2EC1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6" w:name="clan_332"/>
      <w:bookmarkEnd w:id="496"/>
      <w:r w:rsidRPr="00D32602">
        <w:rPr>
          <w:rFonts w:ascii="Open Sans" w:eastAsia="Times New Roman" w:hAnsi="Open Sans" w:cs="Open Sans"/>
          <w:b/>
          <w:bCs/>
          <w:color w:val="333333"/>
          <w:sz w:val="21"/>
          <w:szCs w:val="21"/>
        </w:rPr>
        <w:t>Član 332</w:t>
      </w:r>
    </w:p>
    <w:p w14:paraId="49888D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naftovodima ili transporta derivata nafte produktovodima, može odbiti pristup sistemu ako nema tehničkih mogućnosti zbog:</w:t>
      </w:r>
    </w:p>
    <w:p w14:paraId="16A611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nedostatka kapaciteta;</w:t>
      </w:r>
    </w:p>
    <w:p w14:paraId="7C0957B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pogonskih smetnji ili preopterećenosti sistema;</w:t>
      </w:r>
    </w:p>
    <w:p w14:paraId="0D777D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ugrožene sigurnosti rada sistema;</w:t>
      </w:r>
    </w:p>
    <w:p w14:paraId="3C06EBB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neodgovarajućeg kvaliteta nafte ili derivata nafte;</w:t>
      </w:r>
    </w:p>
    <w:p w14:paraId="708EB2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drugih uslova predviđenih pravilima o radu sistema za transport nafte naftovodom, odnosno pravilima o radu sistema za transport derivata nafte produktovodom.</w:t>
      </w:r>
    </w:p>
    <w:p w14:paraId="2D69DB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odbijanju pristupa sistemu za transport nafte naftovodima ili sistemu za transport produktovodima energetski subjekt koji obavlja delatnost transporta nafte naftovodima ili transporta derivata nafte produktovodima donosi rešenje najkasnije u roku od pet dana od dana podnošenja zahteva za pristup sistemu.</w:t>
      </w:r>
    </w:p>
    <w:p w14:paraId="5117E9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Rešenje iz stava 2. ovog člana sadrži detaljno obrazložene razloge za odbijanje pristupa sistemu.</w:t>
      </w:r>
    </w:p>
    <w:p w14:paraId="1D5CAF0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Protiv rešenja iz stava 2. ovog člana može se izjaviti žalba Agenciji, u roku od osam dana od dana dostavljanja rešenja.</w:t>
      </w:r>
    </w:p>
    <w:p w14:paraId="07B31A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Odluka Agencije doneta po žalbi je konačna i protiv nje se može pokrenuti upravni spor.</w:t>
      </w:r>
    </w:p>
    <w:p w14:paraId="7CFC1AC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7" w:name="clan_333"/>
      <w:bookmarkEnd w:id="497"/>
      <w:r w:rsidRPr="00D32602">
        <w:rPr>
          <w:rFonts w:ascii="Open Sans" w:eastAsia="Times New Roman" w:hAnsi="Open Sans" w:cs="Open Sans"/>
          <w:b/>
          <w:bCs/>
          <w:color w:val="333333"/>
          <w:sz w:val="21"/>
          <w:szCs w:val="21"/>
        </w:rPr>
        <w:t>Član 333</w:t>
      </w:r>
    </w:p>
    <w:p w14:paraId="6E9C0F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naftovodom, odnosno transport derivata nafte produktovodom dužan je da omogući tranzit nafte naftovodom ili tranzit derivata nafte produktovodom na principu regulisanog pristupa, nediskriminacije i javnosti uz poštovanje zaključenih međudržavnih konvencija ili ugovora.</w:t>
      </w:r>
    </w:p>
    <w:p w14:paraId="741AA8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naftovodom ili transporta derivata nafte produktovodom može odbiti pristup sistemu po zahtevu za tranzit nafte naftovodima ili tranzit derivata nafte produktovodom ako postoje tehničko-tehnološka ograničenja, ako su kapaciteti naftovoda ili produktovoda popunjeni, ili zbog preuzetih ugovornih obaveza i potrošnje nafte ili derivata nafte od strane kupaca na teritoriji Republike Srbije.</w:t>
      </w:r>
    </w:p>
    <w:p w14:paraId="3DC598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odbijanje zahteva za tranzit nafte naftovodom primenjuje se postupak iz člana 332. ovog zakona.</w:t>
      </w:r>
    </w:p>
    <w:p w14:paraId="6070259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8" w:name="clan_334"/>
      <w:bookmarkEnd w:id="498"/>
      <w:r w:rsidRPr="00D32602">
        <w:rPr>
          <w:rFonts w:ascii="Open Sans" w:eastAsia="Times New Roman" w:hAnsi="Open Sans" w:cs="Open Sans"/>
          <w:b/>
          <w:bCs/>
          <w:color w:val="333333"/>
          <w:sz w:val="21"/>
          <w:szCs w:val="21"/>
        </w:rPr>
        <w:t>Član 334</w:t>
      </w:r>
    </w:p>
    <w:p w14:paraId="495E58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naftovodom, odnosno transporta derivata nafte produktovodom, dužan je da obezbedi tajnost komercijalnih i poslovnih podataka energetskih subjekata i kupaca energije, kao i drugih podataka koji su mu dostupni u obavljanju delatnosti.</w:t>
      </w:r>
    </w:p>
    <w:p w14:paraId="436EBBB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499" w:name="clan_335"/>
      <w:bookmarkEnd w:id="499"/>
      <w:r w:rsidRPr="00D32602">
        <w:rPr>
          <w:rFonts w:ascii="Open Sans" w:eastAsia="Times New Roman" w:hAnsi="Open Sans" w:cs="Open Sans"/>
          <w:b/>
          <w:bCs/>
          <w:color w:val="333333"/>
          <w:sz w:val="21"/>
          <w:szCs w:val="21"/>
        </w:rPr>
        <w:t>Član 335</w:t>
      </w:r>
    </w:p>
    <w:p w14:paraId="0A2466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Energetski subjekti koji obavljaju delatnost proizvodnje i trgovine naftom, derivatima nafte, biogorivima biotečnostima, komprimovanim prirodnim gasom, utečnjenim prirodnim gasom i vodonikom i trgovine </w:t>
      </w:r>
      <w:r w:rsidRPr="00D32602">
        <w:rPr>
          <w:rFonts w:ascii="Open Sans" w:eastAsia="Times New Roman" w:hAnsi="Open Sans" w:cs="Open Sans"/>
          <w:color w:val="333333"/>
          <w:sz w:val="19"/>
          <w:szCs w:val="19"/>
        </w:rPr>
        <w:lastRenderedPageBreak/>
        <w:t>motornim i drugim gorivima na stanicama za snabdevanje prevoznih sredstava dužni su Ministarstvu dostavljati:</w:t>
      </w:r>
    </w:p>
    <w:p w14:paraId="3184A7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podatke o nabavci i prodaji nafte, derivata nafte, biogoriva biotečnosti, komprimovanog prirodnog gasa, utečnjenog prirodnog gasa i vodonika i komprimovanog prirodnog gasa koji se odnose na količinu, poreklo, cenu i kvalitet;</w:t>
      </w:r>
    </w:p>
    <w:p w14:paraId="49108A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1a) podatke o proizvodnji sirove nafte i prosečnoj ceni proizvodnje sirove nafte;</w:t>
      </w:r>
    </w:p>
    <w:p w14:paraId="1A92CB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o cenama derivata nafte, biogoriva, biotečnosti, komprimovanog prirodnog gasa, utečnjenog prirodnog gasa i vodonika sa i bez akciza i poreza;</w:t>
      </w:r>
    </w:p>
    <w:p w14:paraId="0CA23C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druge podatke.</w:t>
      </w:r>
    </w:p>
    <w:p w14:paraId="4703C5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bliže propisuje rokove, sadržaj i način dostavljanja podataka iz stava 1. ovog člana.</w:t>
      </w:r>
    </w:p>
    <w:p w14:paraId="76B3830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0" w:name="clan_336"/>
      <w:bookmarkEnd w:id="500"/>
      <w:r w:rsidRPr="00D32602">
        <w:rPr>
          <w:rFonts w:ascii="Open Sans" w:eastAsia="Times New Roman" w:hAnsi="Open Sans" w:cs="Open Sans"/>
          <w:b/>
          <w:bCs/>
          <w:color w:val="333333"/>
          <w:sz w:val="21"/>
          <w:szCs w:val="21"/>
        </w:rPr>
        <w:t>Član 336</w:t>
      </w:r>
    </w:p>
    <w:p w14:paraId="5FB6FF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delatnost proizvodnje naftnih derivata, proizvodnje biogoriva, namešavanje biogoriva u derivate nafte i skladištenja nafte, derivata nafte i biogoriva dužni su Ministarstvu dostavljati:</w:t>
      </w:r>
    </w:p>
    <w:p w14:paraId="0A7309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petogodišnje planove razvoja i investicija;</w:t>
      </w:r>
    </w:p>
    <w:p w14:paraId="7A4D4A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podatke o planiranim ili započetim investicijama i remontima;</w:t>
      </w:r>
    </w:p>
    <w:p w14:paraId="023E88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podatke o postrojenju u slučaju prekida rada.</w:t>
      </w:r>
    </w:p>
    <w:p w14:paraId="3403E2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će bliže propisati rokove, sadržaj i način dostavljanja podataka iz stava 1. ovog člana.</w:t>
      </w:r>
    </w:p>
    <w:p w14:paraId="14176D8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01" w:name="str_161"/>
      <w:bookmarkEnd w:id="501"/>
      <w:r w:rsidRPr="00D32602">
        <w:rPr>
          <w:rFonts w:ascii="Open Sans" w:eastAsia="Times New Roman" w:hAnsi="Open Sans" w:cs="Open Sans"/>
          <w:b/>
          <w:bCs/>
          <w:color w:val="333333"/>
          <w:sz w:val="24"/>
          <w:szCs w:val="24"/>
        </w:rPr>
        <w:t>Kvalitet derivata nafte i biogoriva</w:t>
      </w:r>
    </w:p>
    <w:p w14:paraId="61D2B6C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2" w:name="clan_337"/>
      <w:bookmarkEnd w:id="502"/>
      <w:r w:rsidRPr="00D32602">
        <w:rPr>
          <w:rFonts w:ascii="Open Sans" w:eastAsia="Times New Roman" w:hAnsi="Open Sans" w:cs="Open Sans"/>
          <w:b/>
          <w:bCs/>
          <w:color w:val="333333"/>
          <w:sz w:val="21"/>
          <w:szCs w:val="21"/>
        </w:rPr>
        <w:t>Član 337</w:t>
      </w:r>
    </w:p>
    <w:p w14:paraId="6BB9DF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Derivati nafte, biogoriva, biotečnosti, komprimovani prirodni gas, utečnjeni prirodni gas i vodonik koji se stavljaju na tržište moraju ispunjavati uslove utvrđene propisima o kvalitetu tečnih goriva naftnog porekla, biogoriva, biotečnosti, komprimovanog prirodnog gasa, utečnjenog prirodnog gasa i vodonika, propisima o zaštiti životne sredine, tehničkim i drugim propisima koji se odnose na promet goriva iz ovog stava.</w:t>
      </w:r>
    </w:p>
    <w:p w14:paraId="54C420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Derivati nafte i bazna ulja koji se stavljaju na tržište moraju biti obeleženi (markirani).</w:t>
      </w:r>
    </w:p>
    <w:p w14:paraId="032BAD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uređuje uslove, način i postupak obeležavanja (markiranja) derivata nafte i baznih ulja iz stava 2. ovog člana.</w:t>
      </w:r>
    </w:p>
    <w:p w14:paraId="3DB723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ugrožena sigurnost snabdevanja kupaca zbog nedovoljne ponude na tržištu energije i energenata ili nastupanja drugih vanrednih okolnosti, Vlada može aktom odobriti izmenu graničnih vrednosti određenih karakteristika kvaliteta derivata nafte koji se mogu staviti na tržište Republike Srbije za period od najviše šest meseci.</w:t>
      </w:r>
    </w:p>
    <w:p w14:paraId="35DDC9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Mere iz stava 4. ovog člana mogu trajati dok traju okolnosti zbog kojih su propisane, odnosno dok traju posledice nastale usled tih okolnosti.</w:t>
      </w:r>
    </w:p>
    <w:p w14:paraId="18881C5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3" w:name="clan_338"/>
      <w:bookmarkEnd w:id="503"/>
      <w:r w:rsidRPr="00D32602">
        <w:rPr>
          <w:rFonts w:ascii="Open Sans" w:eastAsia="Times New Roman" w:hAnsi="Open Sans" w:cs="Open Sans"/>
          <w:b/>
          <w:bCs/>
          <w:color w:val="333333"/>
          <w:sz w:val="21"/>
          <w:szCs w:val="21"/>
        </w:rPr>
        <w:t>Član 338</w:t>
      </w:r>
    </w:p>
    <w:p w14:paraId="38B37A6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nadležno za poslove energetike vrši monitoring kvaliteta derivata nafte i biogoriva.</w:t>
      </w:r>
    </w:p>
    <w:p w14:paraId="586BFB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Vlada bliže uređuje uslove, način i postupak monitoringa kvaliteta derivata nafte i biogoriva.</w:t>
      </w:r>
    </w:p>
    <w:p w14:paraId="41951ED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4" w:name="clan_339"/>
      <w:bookmarkEnd w:id="504"/>
      <w:r w:rsidRPr="00D32602">
        <w:rPr>
          <w:rFonts w:ascii="Open Sans" w:eastAsia="Times New Roman" w:hAnsi="Open Sans" w:cs="Open Sans"/>
          <w:b/>
          <w:bCs/>
          <w:color w:val="333333"/>
          <w:sz w:val="21"/>
          <w:szCs w:val="21"/>
        </w:rPr>
        <w:t>Član 339</w:t>
      </w:r>
    </w:p>
    <w:p w14:paraId="10CD75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propisuje način za uspostavljanje tokova informacija i izveštavanja o procesima prijema, otpreme, prodaje i zalihama robe na objektima u kojima se obavlja trgovina naftom, derivatima nafte, biogorivom biotečnostima, komprimovanim prirodnim gasom, utečnjenim prirodnim gasom i vodonikom, čuvanje operativnih i obaveznih rezervi, kao i za skladištenje i snabdevanje za sopstvene potrebe.</w:t>
      </w:r>
    </w:p>
    <w:p w14:paraId="352277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će uspostaviti automatizovani informacioni sistem za upravljanje tokovima informacija i izveštavanje iz stava 1. ovog člana.</w:t>
      </w:r>
    </w:p>
    <w:p w14:paraId="065C24A3"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05" w:name="str_162"/>
      <w:bookmarkEnd w:id="505"/>
      <w:r w:rsidRPr="00D32602">
        <w:rPr>
          <w:rFonts w:ascii="Open Sans" w:eastAsia="Times New Roman" w:hAnsi="Open Sans" w:cs="Open Sans"/>
          <w:b/>
          <w:bCs/>
          <w:color w:val="333333"/>
          <w:sz w:val="24"/>
          <w:szCs w:val="24"/>
        </w:rPr>
        <w:t>Stavljanje biogoriva na tržište</w:t>
      </w:r>
    </w:p>
    <w:p w14:paraId="17F6372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6" w:name="clan_340"/>
      <w:bookmarkEnd w:id="506"/>
      <w:r w:rsidRPr="00D32602">
        <w:rPr>
          <w:rFonts w:ascii="Open Sans" w:eastAsia="Times New Roman" w:hAnsi="Open Sans" w:cs="Open Sans"/>
          <w:b/>
          <w:bCs/>
          <w:color w:val="333333"/>
          <w:sz w:val="21"/>
          <w:szCs w:val="21"/>
        </w:rPr>
        <w:t>Član 340</w:t>
      </w:r>
    </w:p>
    <w:p w14:paraId="5BAF17B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bliže propisuje udeo biogoriva na tržištu, obveznike sistema stavljanja biogoriva na tržište i njihove obaveze, podsticaje, mere i način stavljanja biogoriva na tržište, izveštavanje u sistemu stavljanja biogoriva na tržište, registar obveznika sistema stavljanja biogoriva na tržište i njihovih izveštaja, kao i druge elemente sistema stavljanja biogoriva na tržište.</w:t>
      </w:r>
    </w:p>
    <w:p w14:paraId="672D3F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ministarstva nadležnog za poslove poljoprivrede i ministarstva nadležnog za poslove životne sredine određuje kriterijume održivosti biogoriva, način i postupak verifikacije ispunjenosti kriterijuma održivosti biogoriva, izveštavanje o ispunjenosti kriterijuma održivosti biogoriva, i druge elemente vezane za održivost biogoriva. Samo biogoriva sa potvrdom za ispunjavanje kriterijuma održivosti mogu se obračunati za postizanje ciljeva postavljenih od strane Nacionalnog akcionog plana za obnovljivu energiju.</w:t>
      </w:r>
    </w:p>
    <w:p w14:paraId="4DDFE1B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7" w:name="clan_341*"/>
      <w:bookmarkEnd w:id="507"/>
      <w:r w:rsidRPr="00D32602">
        <w:rPr>
          <w:rFonts w:ascii="Open Sans" w:eastAsia="Times New Roman" w:hAnsi="Open Sans" w:cs="Open Sans"/>
          <w:b/>
          <w:bCs/>
          <w:color w:val="333333"/>
          <w:sz w:val="21"/>
          <w:szCs w:val="21"/>
        </w:rPr>
        <w:t>Član 341*</w:t>
      </w:r>
    </w:p>
    <w:p w14:paraId="20E44D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koja se koriste kao podsticaj za sistem stavljanja biogoriva na tržište obezbeđuju se u budžetu Republike Srbije, u visini koja se za svaku godinu određuje zakonom o budžetu Republike Srbije u okviru razdela Ministarstva u skladu sa utvrđenim limitima u fiskalnoj strategiji za tekuću godinu, sa projekcijama za naredne dve godine.</w:t>
      </w:r>
    </w:p>
    <w:p w14:paraId="717958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iz stava 2. ovog člana koristiće se za podsticanje postepenog povećanja udela biogoriva u sektoru saobraćaja u skladu sa propisom donetim na osnovu ovog zakona.</w:t>
      </w:r>
    </w:p>
    <w:p w14:paraId="574FC2A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08" w:name="str_163"/>
      <w:bookmarkEnd w:id="508"/>
      <w:r w:rsidRPr="00D32602">
        <w:rPr>
          <w:rFonts w:ascii="Open Sans" w:eastAsia="Times New Roman" w:hAnsi="Open Sans" w:cs="Open Sans"/>
          <w:b/>
          <w:bCs/>
          <w:color w:val="333333"/>
          <w:sz w:val="24"/>
          <w:szCs w:val="24"/>
        </w:rPr>
        <w:t>Zaštita energetskih objekata iz oblasti nafte i derivata nafte i biogoriva</w:t>
      </w:r>
    </w:p>
    <w:p w14:paraId="29EA698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09" w:name="clan_342"/>
      <w:bookmarkEnd w:id="509"/>
      <w:r w:rsidRPr="00D32602">
        <w:rPr>
          <w:rFonts w:ascii="Open Sans" w:eastAsia="Times New Roman" w:hAnsi="Open Sans" w:cs="Open Sans"/>
          <w:b/>
          <w:bCs/>
          <w:color w:val="333333"/>
          <w:sz w:val="21"/>
          <w:szCs w:val="21"/>
        </w:rPr>
        <w:t>Član 342</w:t>
      </w:r>
    </w:p>
    <w:p w14:paraId="20DF9E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koristi i održava energetske objekte ima pravo prelaska preko nepokretnosti drugog vlasnika radi izvođenja radova na održavanju, kontroli ispravnosti objekta, uređaja, postrojenja ili opreme, kao i izvođenja drugih radova i upotrebe nepokretnosti na kojoj se izvode navedeni radovi samo dok ti radovi traju.</w:t>
      </w:r>
    </w:p>
    <w:p w14:paraId="3DDC56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Vlasnik nepokretnosti je dužan da omogući pristup energetskim objektima iz stava 1. ovog člana i da trpi i ne ometa izvršenje radova iz stava 1. ovog člana.</w:t>
      </w:r>
    </w:p>
    <w:p w14:paraId="48F204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iz stava 1. ovog člana je dužan da nadoknadi štetu koju nanese vlasniku nepokretnosti u toku izvođenja radova, čiju visinu utvrđuju sporazumno.</w:t>
      </w:r>
    </w:p>
    <w:p w14:paraId="0791EE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da vlasnik nepokretnosti i energetski subjekt ne postignu sporazum u smislu stava 3. ovog člana, odluku o tome donosi nadležni sud.</w:t>
      </w:r>
    </w:p>
    <w:p w14:paraId="0469B43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0" w:name="clan_343"/>
      <w:bookmarkEnd w:id="510"/>
      <w:r w:rsidRPr="00D32602">
        <w:rPr>
          <w:rFonts w:ascii="Open Sans" w:eastAsia="Times New Roman" w:hAnsi="Open Sans" w:cs="Open Sans"/>
          <w:b/>
          <w:bCs/>
          <w:color w:val="333333"/>
          <w:sz w:val="21"/>
          <w:szCs w:val="21"/>
        </w:rPr>
        <w:t>Član 343</w:t>
      </w:r>
    </w:p>
    <w:p w14:paraId="66348E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Nadležni organ može naložiti izmeštanje energetskog objekta samo u slučaju izgradnje objekata saobraćajne, energetske i komunalne infrastrukture, objekata za potrebe odbrane zemlje, vodoprivrednih objekata i objekata za zaštitu od elementarnih nepogoda i drugih objekata koji se u smislu zakona o eksproprijaciji smatraju objektima od opšteg interesa, a koji se, zbog prirodnih ili drugih karakteristika, ne mogu graditi na drugoj lokaciji, kao i u slučaju izgradnje objekata i izvođenja radova na eksploataciji rudnog blaga.</w:t>
      </w:r>
    </w:p>
    <w:p w14:paraId="09405F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stava 1. ovog člana troškove izmeštanja energetskog objekta, podrazumevajući i troškove gradnje, odnosno postavljanja tog energetskog objekta na drugoj lokaciji, snosi investitor objekta zbog čije izgradnje se izmešta energetski objekat.</w:t>
      </w:r>
    </w:p>
    <w:p w14:paraId="05978A5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1" w:name="clan_344"/>
      <w:bookmarkEnd w:id="511"/>
      <w:r w:rsidRPr="00D32602">
        <w:rPr>
          <w:rFonts w:ascii="Open Sans" w:eastAsia="Times New Roman" w:hAnsi="Open Sans" w:cs="Open Sans"/>
          <w:b/>
          <w:bCs/>
          <w:color w:val="333333"/>
          <w:sz w:val="21"/>
          <w:szCs w:val="21"/>
        </w:rPr>
        <w:t>Član 344</w:t>
      </w:r>
    </w:p>
    <w:p w14:paraId="21A3FD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Zabranjena je izgradnja objekata koji nisu u funkciji obavljanja energetskih delatnosti, kao i izvođenje drugih radova ispod, iznad ili pored energetskih objekata, suprotno zakonu, kao i tehničkim i drugim propisima.</w:t>
      </w:r>
    </w:p>
    <w:p w14:paraId="2B36AC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Zabranjeno je zasađivanje drveća i drugog rastinja na zemljištu iznad, ispod ili na nepropisnoj udaljenosti od energetskog objekta.</w:t>
      </w:r>
    </w:p>
    <w:p w14:paraId="6B80E1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odnosno energetski subjekt za transport nafte naftovodom ili za transport derivata nafte produktovodom, nadležan za energetski objekat, dužan je da o svom trošku redovno uklanja drveće ili grane i drugo rastinje koje ugrožava rad energetskog objekta.</w:t>
      </w:r>
    </w:p>
    <w:p w14:paraId="4A6375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Vlasnici i nosioci drugih prava na nepokretnostima koje se nalaze ispod, iznad ili pored energetskog objekta ne mogu preduzimati radove ili druge radnje kojima se onemogućava ili ugrožava rad energetskog objekta bez prethodne saglasnosti energetskog subjekta koji je vlasnik, odnosno korisnik energetskog objekta.</w:t>
      </w:r>
    </w:p>
    <w:p w14:paraId="649AC0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iz stava 4. ovog člana izdaje energetski subjekt na zahtev vlasnika ili nosioca drugih prava na nepokretnostima koje se nalaze ispod, iznad ili pored energetskog objekta, u roku od 15 dana od dana podnošenja zahteva i sadrži tehničke uslove u skladu sa zakonom, tehničkim i drugim propisima.</w:t>
      </w:r>
    </w:p>
    <w:p w14:paraId="1FC8E304"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12" w:name="str_164"/>
      <w:bookmarkEnd w:id="512"/>
      <w:r w:rsidRPr="00D32602">
        <w:rPr>
          <w:rFonts w:ascii="Open Sans" w:eastAsia="Times New Roman" w:hAnsi="Open Sans" w:cs="Open Sans"/>
          <w:color w:val="333333"/>
          <w:sz w:val="27"/>
          <w:szCs w:val="27"/>
        </w:rPr>
        <w:t>X REZERVE ENERGENATA</w:t>
      </w:r>
    </w:p>
    <w:p w14:paraId="78B9D90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3" w:name="clan_345"/>
      <w:bookmarkEnd w:id="513"/>
      <w:r w:rsidRPr="00D32602">
        <w:rPr>
          <w:rFonts w:ascii="Open Sans" w:eastAsia="Times New Roman" w:hAnsi="Open Sans" w:cs="Open Sans"/>
          <w:b/>
          <w:bCs/>
          <w:color w:val="333333"/>
          <w:sz w:val="21"/>
          <w:szCs w:val="21"/>
        </w:rPr>
        <w:t>Član 345</w:t>
      </w:r>
    </w:p>
    <w:p w14:paraId="0CC8EEA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delatnost proizvodnje derivata nafte i trgovine naftom, derivatima nafte, biogorivom, biotečnostima, komprimovanim prirodnim gasom, utečnjenim prirodnim gasom i vodonikom, osim onih koji obavljaju samo trgovinu komprimovanim prirodnim gasom i/ili utečnjenim prirodnom gasom i/ili vodonikom, dužni su da obezbede operativne rezerve derivata nafte, koje su jednake desetodnevnoj prosečnoj količini motornih benzina i gasnih ulja iz stava 5. ovog člana, odnosno petnaestodnevnoj prosečnoj količini mlaznog goriva iz stava 5. ovog člana, koje su stavili na tržište Republike Srbije u prethodnoj godini iz sopstvene proizvodnje i uvoza.</w:t>
      </w:r>
    </w:p>
    <w:p w14:paraId="1378BD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delatnost proizvodnje električne energije i/ili kombinovane proizvodnje električne i/ili toplotne energije dužni su da obezbede operativne rezerve derivata nafte i/ili uglja u količini koja će omogućiti najmanje 15 dana njihove prosečne proizvodnje električne i/ili toplotne energije u januaru, februaru i martu za prethodnih pet godina.</w:t>
      </w:r>
    </w:p>
    <w:p w14:paraId="1A1A58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Energetski subjekti koji obavljaju delatnost proizvodnje toplotne energije iz derivata nafte i/ili uglja za snabdevanje tarifnih kupaca toplotnom energijom dužni su da obezbede operativne rezerve derivata nafte i/ili uglja u količini koja će omogućiti najmanje 15 dana njihove prosečne proizvodnje toplotne energije u januaru, februaru i martu za prethodnih pet godina.</w:t>
      </w:r>
    </w:p>
    <w:p w14:paraId="7FBF44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obavljaju delatnost proizvodnje toplotne energije iz prirodnog gasa za snabdevanje tarifnih kupaca toplotne energije dužni su da obezbede mogućnost supstitucije prirodnog gasa drugim energentima u količini koja će omogućiti najmanje 15 dana njihove prosečne proizvodnje toplotne energije u januaru, februaru i martu za prethodnih pet godina.</w:t>
      </w:r>
    </w:p>
    <w:p w14:paraId="67A2D3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Operativne rezerve derivata nafte iz stava 1. ovog člana mogu se formirati i održavati u motornim benzinima, mlaznim gorivima i gasnim uljima koja se koriste kao goriva za motore sa unutrašnjim sagorevanjem i opcijskim ugovorima za navedene derivate ukoliko je derivat nafte koji je predmet opcijskog ugovora uskladišten na teritoriji Republike Srbije.</w:t>
      </w:r>
    </w:p>
    <w:p w14:paraId="6CAA36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Operativne rezerve derivata nafte iz st. 2, 3. i 4. ovog člana mogu se formirati i održavati u sirovoj nafti, derivatima nafte koji se koriste kao energetska goriva i opcijskim ugovorima ukoliko je derivat nafte koji je predmet opcijskog ugovora uskladišten na teritoriji Republike Srbije. Najmanje jedna trećina obaveze čuvanja ovih rezervi treba da bude u gotovim proizvodima.</w:t>
      </w:r>
    </w:p>
    <w:p w14:paraId="58E82E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bliže propisuje uslove i način postepenog obezbeđenja, korišćenja i obnavljanja operativnih rezervi derivata nafte, uglja i drugih energenata.</w:t>
      </w:r>
    </w:p>
    <w:p w14:paraId="5E42F03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Operativne rezerve derivata nafte, uglja i drugih energenata koriste se u slučaju kratkotrajnih poremećaja na tržištu, usled havarija i drugih nepredviđenih situacija zbog kojih je ugrožena sigurnost rada pojedinih delova energetskog sistema ili energetskog sistema u celini.</w:t>
      </w:r>
    </w:p>
    <w:p w14:paraId="49074D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Izuzetno od stava 5. ovog člana, u periodima pripreme i trajanja remonta rafinerijskih kapaciteta, kao i 15 dana nakon završetka remonta, operativne rezerve iz stava 1. ovog člana mogu se održavati u sirovoj nafti, a najduže tri meseca godišnje.</w:t>
      </w:r>
    </w:p>
    <w:p w14:paraId="383C70F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4" w:name="clan_346"/>
      <w:bookmarkEnd w:id="514"/>
      <w:r w:rsidRPr="00D32602">
        <w:rPr>
          <w:rFonts w:ascii="Open Sans" w:eastAsia="Times New Roman" w:hAnsi="Open Sans" w:cs="Open Sans"/>
          <w:b/>
          <w:bCs/>
          <w:color w:val="333333"/>
          <w:sz w:val="21"/>
          <w:szCs w:val="21"/>
        </w:rPr>
        <w:t>Član 346</w:t>
      </w:r>
    </w:p>
    <w:p w14:paraId="01C6A2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Obavezne rezerve prirodnog gasa formiraju se za slučaj kada je ugrožena sigurnost snabdevanja Republike Srbije energijom i energentima usled poremećaja u snabdevanju energijom i energentima.</w:t>
      </w:r>
    </w:p>
    <w:p w14:paraId="3C59A7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Obavezne rezerve prirodnog gasa su u javnoj svojini i njima upravlja ministarstvo nadležno za poslove energetike.</w:t>
      </w:r>
    </w:p>
    <w:p w14:paraId="5676B9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Obavezne rezerve prirodnog gasa mogu se formirati i održavati u prirodnom gasu i ugovornim pravima na kupovinu određenih količina prirodnog gasa.</w:t>
      </w:r>
    </w:p>
    <w:p w14:paraId="23C22F6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5" w:name="clan_347"/>
      <w:bookmarkEnd w:id="515"/>
      <w:r w:rsidRPr="00D32602">
        <w:rPr>
          <w:rFonts w:ascii="Open Sans" w:eastAsia="Times New Roman" w:hAnsi="Open Sans" w:cs="Open Sans"/>
          <w:b/>
          <w:bCs/>
          <w:color w:val="333333"/>
          <w:sz w:val="21"/>
          <w:szCs w:val="21"/>
        </w:rPr>
        <w:t>Član 347</w:t>
      </w:r>
    </w:p>
    <w:p w14:paraId="6BA27F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donosi dugoročni program formiranja i održavanja obaveznih rezervi prirodnog gasa, u skladu sa aktom iz člana 315. stav 2. ovog zakona.</w:t>
      </w:r>
    </w:p>
    <w:p w14:paraId="5410AA5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prati ostvarenje dugoročnog programa iz stava 1. ovog člana i po potrebi, predlaže njegovo usklađivanje sa realnim potrebama najmanje svake treće godine.</w:t>
      </w:r>
    </w:p>
    <w:p w14:paraId="1E62954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bliže propisuje uslove za obveznike naknade za formiranje obaveznih rezervi prirodnog gasa, plan i kriterijume investiranja i investicione izgradnje, kriterijume pribavljanja, davanja i uzimanja u zakup skladišta i prateće infrastrukture, kao i plan i kriterijume nabavki u cilju formiranja obaveznih rezervi prirodnog gasa.</w:t>
      </w:r>
    </w:p>
    <w:p w14:paraId="4706ADC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6" w:name="clan_348"/>
      <w:bookmarkEnd w:id="516"/>
      <w:r w:rsidRPr="00D32602">
        <w:rPr>
          <w:rFonts w:ascii="Open Sans" w:eastAsia="Times New Roman" w:hAnsi="Open Sans" w:cs="Open Sans"/>
          <w:b/>
          <w:bCs/>
          <w:color w:val="333333"/>
          <w:sz w:val="21"/>
          <w:szCs w:val="21"/>
        </w:rPr>
        <w:lastRenderedPageBreak/>
        <w:t>Član 348</w:t>
      </w:r>
    </w:p>
    <w:p w14:paraId="66464A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na predlog ministarstva nadležnog za poslove energetike, donosi srednjoročni program formiranja i održavanja obaveznih rezervi prirodnog gasa.</w:t>
      </w:r>
    </w:p>
    <w:p w14:paraId="31A4A6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osnovu srednjoročnog programa, Ministarstvo donosi godišnji program obaveznih rezervi prirodnog gasa za period od jedne kalendarske godine.</w:t>
      </w:r>
    </w:p>
    <w:p w14:paraId="148FB2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Srednjoročni program iz stava 1. ovog člana sadrži:</w:t>
      </w:r>
    </w:p>
    <w:p w14:paraId="67C29B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količinu prirodnog gasa koja se čuva kao obavezna rezerva gasa;</w:t>
      </w:r>
    </w:p>
    <w:p w14:paraId="2FCE9F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potreban kapacitet skladišnog prostora;</w:t>
      </w:r>
    </w:p>
    <w:p w14:paraId="24C595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investicione potrebe za izgradnju skladišnog kapaciteta i prateće infrastrukture za obavezne rezerve prirodnog gasa i rekonstrukciju postojećeg skladišnog kapaciteta;</w:t>
      </w:r>
    </w:p>
    <w:p w14:paraId="4AF3BF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potreban iznos sredstava za izvršenje programa;</w:t>
      </w:r>
    </w:p>
    <w:p w14:paraId="0402CE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termin plan aktivnost;</w:t>
      </w:r>
    </w:p>
    <w:p w14:paraId="7ABE96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ključne pokazatelje efikasnosti;</w:t>
      </w:r>
    </w:p>
    <w:p w14:paraId="7C9862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druga pitanja neophodna za formiranje sistema obaveznih rezervi.</w:t>
      </w:r>
    </w:p>
    <w:p w14:paraId="7D07F5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Godišnji program obaveznih rezervi prirodnog gasa donosi se najkasnije u roku od pet dana od dana stupanja na snagu zakona kojim se uređuje godišnji budžet Republike Srbije.</w:t>
      </w:r>
    </w:p>
    <w:p w14:paraId="3573A50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7" w:name="clan_349"/>
      <w:bookmarkEnd w:id="517"/>
      <w:r w:rsidRPr="00D32602">
        <w:rPr>
          <w:rFonts w:ascii="Open Sans" w:eastAsia="Times New Roman" w:hAnsi="Open Sans" w:cs="Open Sans"/>
          <w:b/>
          <w:bCs/>
          <w:color w:val="333333"/>
          <w:sz w:val="21"/>
          <w:szCs w:val="21"/>
        </w:rPr>
        <w:t>Član 349</w:t>
      </w:r>
    </w:p>
    <w:p w14:paraId="308EBC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obavljanje izvršnih i stručnih poslova koji se odnose na obavezne rezerve prirodnog gasa i obavezne rezerve nafte i derivata nafte u skladu sa zakonom kojim se uređuju robne rezerve, obrazuje se Uprava za rezerve energenata (u daljem tekstu: Uprava), kao organ uprave u sastavu Ministarstva i utvrđuje njena nadležnost.</w:t>
      </w:r>
    </w:p>
    <w:p w14:paraId="6ED34B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Sedište Uprave je u Beogradu.</w:t>
      </w:r>
    </w:p>
    <w:p w14:paraId="3AFE729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Uprava ima svojstvo pravnog lica.</w:t>
      </w:r>
    </w:p>
    <w:p w14:paraId="4E7FF6C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Uprava obavlja sledeće poslove:</w:t>
      </w:r>
    </w:p>
    <w:p w14:paraId="1E2B394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formira, održava i, u slučaju poremećaja u snabdevanju, pušta na tržište obavezne rezerve prirodnog gasa i obavezne rezerve nafte i derivata nafte u skladu sa zakonom kojim se uređuju robne rezerve;</w:t>
      </w:r>
    </w:p>
    <w:p w14:paraId="7B409A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zaključuje ugovor o kupovini i prodaji i skladištenju prirodnog gasa, kao i pozajmicama prirodnog gasa, radi formiranja, održavanja i puštanja obaveznih rezervi na tržište u slučaju poremećaja u snabdevanju;</w:t>
      </w:r>
    </w:p>
    <w:p w14:paraId="787AC8C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priprema programe iz člana 347. i 348. ovog zakona;</w:t>
      </w:r>
    </w:p>
    <w:p w14:paraId="19760D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vodi registar obaveznih rezervi;</w:t>
      </w:r>
    </w:p>
    <w:p w14:paraId="61022D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izveštava Vladu o realizaciji godišnjeg programa obaveznih rezervi prirodnog gasa;</w:t>
      </w:r>
    </w:p>
    <w:p w14:paraId="2B93664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izveštava Vladu o količini, strukturi, razmeštaju i raspoloživosti obaveznih rezervi prirodnog gasa i</w:t>
      </w:r>
    </w:p>
    <w:p w14:paraId="50C7D10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druge poslove u skladu sa posebnim zakonom.</w:t>
      </w:r>
    </w:p>
    <w:p w14:paraId="1CAA5F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Upravom rukovodi direktor, koga postavlja Vlada na period od pet godina, na predlog ministra prema zakonu kojim se uređuje položaj državnih službenika i nameštenika.</w:t>
      </w:r>
    </w:p>
    <w:p w14:paraId="4F28CFD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8" w:name="clan_350"/>
      <w:bookmarkEnd w:id="518"/>
      <w:r w:rsidRPr="00D32602">
        <w:rPr>
          <w:rFonts w:ascii="Open Sans" w:eastAsia="Times New Roman" w:hAnsi="Open Sans" w:cs="Open Sans"/>
          <w:b/>
          <w:bCs/>
          <w:color w:val="333333"/>
          <w:sz w:val="21"/>
          <w:szCs w:val="21"/>
        </w:rPr>
        <w:lastRenderedPageBreak/>
        <w:t>Član 350</w:t>
      </w:r>
    </w:p>
    <w:p w14:paraId="6BB9A18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za rad Uprave, kao i sredstva za realizaciju srednjoročnog programa, odnosno sredstva za formiranje, skladištenje i druge troškove vezane za obavezne rezerve prirodnog gasa, kao i investicije u skladišta i prateću infrastrukturu, obezbeđuju se u budžetu Republike Srbije, u visini koja se za svaku godinu određuje zakonom o budžetu Republike Srbije u okviru razdela Ministarstva.</w:t>
      </w:r>
    </w:p>
    <w:p w14:paraId="4B7683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Sredstva za realizaciju srednjoročnog programa obezbeđuju se u budžetu Republike Srbije u skladu sa utvrđenim limitima u fiskalnoj strategiji za tekuću godinu, sa projekcijama za naredne dve godine.</w:t>
      </w:r>
    </w:p>
    <w:p w14:paraId="1CA5356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19" w:name="clan_351*"/>
      <w:bookmarkEnd w:id="519"/>
      <w:r w:rsidRPr="00D32602">
        <w:rPr>
          <w:rFonts w:ascii="Open Sans" w:eastAsia="Times New Roman" w:hAnsi="Open Sans" w:cs="Open Sans"/>
          <w:b/>
          <w:bCs/>
          <w:color w:val="333333"/>
          <w:sz w:val="21"/>
          <w:szCs w:val="21"/>
        </w:rPr>
        <w:t>Član 351*</w:t>
      </w:r>
    </w:p>
    <w:p w14:paraId="08FF39F8"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(Prestao da važi)</w:t>
      </w:r>
    </w:p>
    <w:p w14:paraId="425F886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0" w:name="clan_352"/>
      <w:bookmarkEnd w:id="520"/>
      <w:r w:rsidRPr="00D32602">
        <w:rPr>
          <w:rFonts w:ascii="Open Sans" w:eastAsia="Times New Roman" w:hAnsi="Open Sans" w:cs="Open Sans"/>
          <w:b/>
          <w:bCs/>
          <w:color w:val="333333"/>
          <w:sz w:val="21"/>
          <w:szCs w:val="21"/>
        </w:rPr>
        <w:t>Član 352</w:t>
      </w:r>
    </w:p>
    <w:p w14:paraId="65FFCE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 količini i rasporedu obaveznih rezervi prirodnog gasa vodi se registar obaveznih rezervi prirodnog gasa.</w:t>
      </w:r>
    </w:p>
    <w:p w14:paraId="219A2A6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Registar iz stava 1. ovog člana vodi i kontinuirano ažurira Uprava.</w:t>
      </w:r>
    </w:p>
    <w:p w14:paraId="32588C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bliže propisuje sadržaj i način vođenja registra iz stava 1. ovog člana.</w:t>
      </w:r>
    </w:p>
    <w:p w14:paraId="0A214BB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1" w:name="clan_353"/>
      <w:bookmarkEnd w:id="521"/>
      <w:r w:rsidRPr="00D32602">
        <w:rPr>
          <w:rFonts w:ascii="Open Sans" w:eastAsia="Times New Roman" w:hAnsi="Open Sans" w:cs="Open Sans"/>
          <w:b/>
          <w:bCs/>
          <w:color w:val="333333"/>
          <w:sz w:val="21"/>
          <w:szCs w:val="21"/>
        </w:rPr>
        <w:t>Član 353</w:t>
      </w:r>
    </w:p>
    <w:p w14:paraId="3A6252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Odluku o puštanju obaveznih rezervi prirodnog gasa na tržište donosi Vlada, u skladu sa aktom iz člana 315. stav 3. ovog zakona.</w:t>
      </w:r>
    </w:p>
    <w:p w14:paraId="6912E37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w:t>
      </w:r>
    </w:p>
    <w:p w14:paraId="14AE63D8"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22" w:name="str_165"/>
      <w:bookmarkEnd w:id="522"/>
      <w:r w:rsidRPr="00D32602">
        <w:rPr>
          <w:rFonts w:ascii="Open Sans" w:eastAsia="Times New Roman" w:hAnsi="Open Sans" w:cs="Open Sans"/>
          <w:color w:val="333333"/>
          <w:sz w:val="27"/>
          <w:szCs w:val="27"/>
        </w:rPr>
        <w:t>XI TOPLOTNA ENERGIJA</w:t>
      </w:r>
    </w:p>
    <w:p w14:paraId="01390DB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23" w:name="str_166"/>
      <w:bookmarkEnd w:id="523"/>
      <w:r w:rsidRPr="00D32602">
        <w:rPr>
          <w:rFonts w:ascii="Open Sans" w:eastAsia="Times New Roman" w:hAnsi="Open Sans" w:cs="Open Sans"/>
          <w:b/>
          <w:bCs/>
          <w:color w:val="333333"/>
          <w:sz w:val="24"/>
          <w:szCs w:val="24"/>
        </w:rPr>
        <w:t>Proizvodnja toplotne energije</w:t>
      </w:r>
    </w:p>
    <w:p w14:paraId="04D0F55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4" w:name="clan_354"/>
      <w:bookmarkEnd w:id="524"/>
      <w:r w:rsidRPr="00D32602">
        <w:rPr>
          <w:rFonts w:ascii="Open Sans" w:eastAsia="Times New Roman" w:hAnsi="Open Sans" w:cs="Open Sans"/>
          <w:b/>
          <w:bCs/>
          <w:color w:val="333333"/>
          <w:sz w:val="21"/>
          <w:szCs w:val="21"/>
        </w:rPr>
        <w:t>Član 354</w:t>
      </w:r>
    </w:p>
    <w:p w14:paraId="5F5FB5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proizvodi toplotnu energiju (u daljem tekstu: proizvođač toplotne energije) dužan je da proizvodne kapacitete održava u ispravnom stanju, da obezbedi njihovu stalnu pogonsku i funkcionalnu sposobnost i bezbedno korišćenje u skladu sa tehničkim i drugim propisima koji se odnose na uslove eksploatacije te vrste objekata i instalacija, njihovu bezbednost i uslove zaštite životne sredine utvrđene zakonom i drugim propisima.</w:t>
      </w:r>
    </w:p>
    <w:p w14:paraId="75D190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Proizvođač toplotne energije u obavljanju delatnosti proizvodnje koristi svoje proizvodne kapacitete ili proizvodne kapacitete drugih energetskih subjekata.</w:t>
      </w:r>
    </w:p>
    <w:p w14:paraId="03ACE0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proizvođač toplotne energije koristi proizvodne kapacitete drugih energetskih subjekata, njihovi međusobni odnosi uređuju se ugovorom.</w:t>
      </w:r>
    </w:p>
    <w:p w14:paraId="1A1CACB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5" w:name="clan_355"/>
      <w:bookmarkEnd w:id="525"/>
      <w:r w:rsidRPr="00D32602">
        <w:rPr>
          <w:rFonts w:ascii="Open Sans" w:eastAsia="Times New Roman" w:hAnsi="Open Sans" w:cs="Open Sans"/>
          <w:b/>
          <w:bCs/>
          <w:color w:val="333333"/>
          <w:sz w:val="21"/>
          <w:szCs w:val="21"/>
        </w:rPr>
        <w:t>Član 355</w:t>
      </w:r>
    </w:p>
    <w:p w14:paraId="5919C4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Proizvođač toplotne energije kome je aktom o osnivanju ili aktom o poveravanju obavljanja delatnosti proizvodnje toplotne energije utvrđena obaveza proizvodnje toplotne energije za krajnje kupce toplotne energije dužan je da proizvedenu toplotnu energiju isporučuje energetskom subjektu koji obavlja delatnost snabdevanja krajnjih kupaca toplotnom energijom prema potrebama krajnjih kupaca.</w:t>
      </w:r>
    </w:p>
    <w:p w14:paraId="4CA12A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Proizvođač toplotne energije iz stava 1. ovog člana i energetski subjekt koji obavlja delatnost snabdevanja krajnjih kupaca toplotnom energijom, ukoliko nisu isti pravni subjekt, zaključuju u pisanoj formi ugovor o prodaji toplotne energije za potrebe krajnjih kupaca toplotne energije za period od godinu dana.</w:t>
      </w:r>
    </w:p>
    <w:p w14:paraId="5DFA552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26" w:name="str_167"/>
      <w:bookmarkEnd w:id="526"/>
      <w:r w:rsidRPr="00D32602">
        <w:rPr>
          <w:rFonts w:ascii="Open Sans" w:eastAsia="Times New Roman" w:hAnsi="Open Sans" w:cs="Open Sans"/>
          <w:b/>
          <w:bCs/>
          <w:color w:val="333333"/>
          <w:sz w:val="24"/>
          <w:szCs w:val="24"/>
        </w:rPr>
        <w:t>Distribucija toplotne energije</w:t>
      </w:r>
    </w:p>
    <w:p w14:paraId="67A1393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7" w:name="clan_356"/>
      <w:bookmarkEnd w:id="527"/>
      <w:r w:rsidRPr="00D32602">
        <w:rPr>
          <w:rFonts w:ascii="Open Sans" w:eastAsia="Times New Roman" w:hAnsi="Open Sans" w:cs="Open Sans"/>
          <w:b/>
          <w:bCs/>
          <w:color w:val="333333"/>
          <w:sz w:val="21"/>
          <w:szCs w:val="21"/>
        </w:rPr>
        <w:t>Član 356</w:t>
      </w:r>
    </w:p>
    <w:p w14:paraId="2F1DE0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distribucije toplotne energije (u daljem tekstu: distributer toplotne energije) vrši distribuciju toplotne energije pod uslovima utvrđenim ovim zakonom i propisima koje donosi jedinica lokalne samouprave.</w:t>
      </w:r>
    </w:p>
    <w:p w14:paraId="2833EA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dužan je da vrši distribuciju toplotne energije svim kupcima toplotne energije na području na kojem obavlja ovu delatnost, na principima javnosti i nediskriminacije.</w:t>
      </w:r>
    </w:p>
    <w:p w14:paraId="6AB557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energetsku delatnost distribucije toplotne energije, dužan je da vodi zaseban račun za delatnost distribucije, ukoliko više od jednog energetskog subjekta koristi taj distributivni sistem.</w:t>
      </w:r>
    </w:p>
    <w:p w14:paraId="49F3454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8" w:name="clan_357"/>
      <w:bookmarkEnd w:id="528"/>
      <w:r w:rsidRPr="00D32602">
        <w:rPr>
          <w:rFonts w:ascii="Open Sans" w:eastAsia="Times New Roman" w:hAnsi="Open Sans" w:cs="Open Sans"/>
          <w:b/>
          <w:bCs/>
          <w:color w:val="333333"/>
          <w:sz w:val="21"/>
          <w:szCs w:val="21"/>
        </w:rPr>
        <w:t>Član 357</w:t>
      </w:r>
    </w:p>
    <w:p w14:paraId="14B56B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odgovoran je za održavanje, rad i razvoj distributivnog sistema na području na kojem obavlja ovu delatnost u skladu sa potrebama kupaca kojima isporučuje toplotnu energiju.</w:t>
      </w:r>
    </w:p>
    <w:p w14:paraId="0EFACA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dužan je da svojim planom razvoja utvrđuje način i dinamiku izgradnje novog i rekonstrukciju postojećeg distributivnog sistema i drugih distributivnih kapaciteta za period od pet godina.</w:t>
      </w:r>
    </w:p>
    <w:p w14:paraId="4633A0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odgovoran je za ostvarivanje plana razvoja iz stava 2. ovog člana o čemu podnosi godišnji izveštaj jedinici lokalne samouprave.</w:t>
      </w:r>
    </w:p>
    <w:p w14:paraId="45A886E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29" w:name="clan_358"/>
      <w:bookmarkEnd w:id="529"/>
      <w:r w:rsidRPr="00D32602">
        <w:rPr>
          <w:rFonts w:ascii="Open Sans" w:eastAsia="Times New Roman" w:hAnsi="Open Sans" w:cs="Open Sans"/>
          <w:b/>
          <w:bCs/>
          <w:color w:val="333333"/>
          <w:sz w:val="21"/>
          <w:szCs w:val="21"/>
        </w:rPr>
        <w:t>Član 358</w:t>
      </w:r>
    </w:p>
    <w:p w14:paraId="6D4B6B1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donosi pravila o radu distributivnog sistema uz saglasnost jedinice lokalne samouprave.</w:t>
      </w:r>
    </w:p>
    <w:p w14:paraId="0158F7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Pravilima o radu distributivnog sistema utvrđuju se naročito: tehnički i drugi uslovi za priključenje kupca i proizvođača toplotne energije na distributivni sistem, mesta razgraničenja proizvođača toplotne energije, distributivnog sistema i krajnjih kupaca, tehnički i drugi uslovi za bezbedan pogon distributivnog sistema i obezbeđivanje pouzdane i kontinuirane isporuke toplotne energije kupcima, postupci u kriznim situacijama i pravila o merenju potrebnom mernom opremom.</w:t>
      </w:r>
    </w:p>
    <w:p w14:paraId="4D140EA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Pravila iz stava 1. ovog člana objavljuju se u glasilima jedinica lokalne samouprave, kao i na internet stranici distributera toplotne energije.</w:t>
      </w:r>
    </w:p>
    <w:p w14:paraId="1581FF2C"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30" w:name="str_168"/>
      <w:bookmarkEnd w:id="530"/>
      <w:r w:rsidRPr="00D32602">
        <w:rPr>
          <w:rFonts w:ascii="Open Sans" w:eastAsia="Times New Roman" w:hAnsi="Open Sans" w:cs="Open Sans"/>
          <w:b/>
          <w:bCs/>
          <w:color w:val="333333"/>
          <w:sz w:val="24"/>
          <w:szCs w:val="24"/>
        </w:rPr>
        <w:t>Snabdevanje toplotnom energijom</w:t>
      </w:r>
    </w:p>
    <w:p w14:paraId="3727014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1" w:name="clan_359"/>
      <w:bookmarkEnd w:id="531"/>
      <w:r w:rsidRPr="00D32602">
        <w:rPr>
          <w:rFonts w:ascii="Open Sans" w:eastAsia="Times New Roman" w:hAnsi="Open Sans" w:cs="Open Sans"/>
          <w:b/>
          <w:bCs/>
          <w:color w:val="333333"/>
          <w:sz w:val="21"/>
          <w:szCs w:val="21"/>
        </w:rPr>
        <w:t>Član 359</w:t>
      </w:r>
    </w:p>
    <w:p w14:paraId="6E6876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snabdevanja toplotnom energijom (u daljem tekstu: snabdevač toplotnom energijom) vrši snabdevanje toplotnom energijom krajnjih kupaca pod uslovima utvrđenim ovim zakonom i propisima koje donosi jedinica lokalne samouprave.</w:t>
      </w:r>
    </w:p>
    <w:p w14:paraId="3886B8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Snabdevač toplotnom energijom odgovoran je za obezbeđivanje količina toplotne energije za snabdevanje krajnjih kupaca, koja je dovoljna za dostizanje propisane temperature grejanog prostora i isporučene tople potrošne vode.</w:t>
      </w:r>
    </w:p>
    <w:p w14:paraId="2350B6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toplotnom energijom dužan je da obezbedi količine toplotne energije za tehnološke potrebe prema posebnim ugovorenim uslovima.</w:t>
      </w:r>
    </w:p>
    <w:p w14:paraId="6A81A0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w:t>
      </w:r>
    </w:p>
    <w:p w14:paraId="09FCF9C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2" w:name="clan_360"/>
      <w:bookmarkEnd w:id="532"/>
      <w:r w:rsidRPr="00D32602">
        <w:rPr>
          <w:rFonts w:ascii="Open Sans" w:eastAsia="Times New Roman" w:hAnsi="Open Sans" w:cs="Open Sans"/>
          <w:b/>
          <w:bCs/>
          <w:color w:val="333333"/>
          <w:sz w:val="21"/>
          <w:szCs w:val="21"/>
        </w:rPr>
        <w:t>Član 360</w:t>
      </w:r>
    </w:p>
    <w:p w14:paraId="490698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toplotnom energijom i krajnji kupac dužni su da zaključe pisani ugovor o snabdevanju toplotnom energijom.</w:t>
      </w:r>
    </w:p>
    <w:p w14:paraId="1D16B2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Sadržaj ugovora iz stava 1. ovog člana propisuje jedinica lokalne samouprave.</w:t>
      </w:r>
    </w:p>
    <w:p w14:paraId="0AD59BE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3" w:name="clan_361"/>
      <w:bookmarkEnd w:id="533"/>
      <w:r w:rsidRPr="00D32602">
        <w:rPr>
          <w:rFonts w:ascii="Open Sans" w:eastAsia="Times New Roman" w:hAnsi="Open Sans" w:cs="Open Sans"/>
          <w:b/>
          <w:bCs/>
          <w:color w:val="333333"/>
          <w:sz w:val="21"/>
          <w:szCs w:val="21"/>
        </w:rPr>
        <w:t>Član 361</w:t>
      </w:r>
    </w:p>
    <w:p w14:paraId="3FCA4F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Jedinica lokalne samouprave izdaje licence za obavljanje energetskih delatnosti: proizvodnja, distribucija i snabdevanje toplotnom energijom, vodi registar izdatih licenci i evidenciju proizvođača toplotne energije snage od 0,1 MW do 1 MW, svojim propisom utvrđuje uslove isporuke i snabdevanja toplotnom energijom kupaca na svom području, prava i obaveze proizvođača, distributera, snabdevača i krajnjih kupaca toplotne energije, donosi propis kojim se uređuje način raspodele troškova sa zajedničkog mernog mesta u toplotnoj predajnoj stanici i uslovi i način održavanja dela sistema od završetka distributivnog sistema do krajnjeg kupca uključujući i njegovu grejnu opremu, prava i obaveze krajnjih kupaca toplotne energije, posebno u slučaju prestanka ugovora, kao i uslove za podnošenje i rešavanje zahteva krajnjeg kupca za obustavu isporuke toplotne energije u skladu sa aktom iz stava 2. ovog člana, daje saglasnost na cene toplotne energije i propisuje druge uslove za obezbeđenje pouzdanog i sigurnog snabdevanja kupaca toplotnom energijom, u skladu sa zakonom.</w:t>
      </w:r>
    </w:p>
    <w:p w14:paraId="4F5D5F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donosi propis kojim se uređuju prava i obaveze krajnjih kupaca toplotne energije kao i uslovi za podnošenje i rešavanje zahteva krajnjeg kupca za obustavu isporuke toplotne energije.</w:t>
      </w:r>
    </w:p>
    <w:p w14:paraId="4C3027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Prava i obaveze krajnjih kupaca uređuju se ugovorom o snabdevanju krajnjih kupaca toplotnom energijom koji naročito sadrži:</w:t>
      </w:r>
    </w:p>
    <w:p w14:paraId="6E568AF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podatke o ugovornim stranama i datumu sklapanja ugovora;</w:t>
      </w:r>
    </w:p>
    <w:p w14:paraId="091EFC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predmet ugovora;</w:t>
      </w:r>
    </w:p>
    <w:p w14:paraId="04C4E1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identifikaciju oznake zajedničkog mernog mesta;</w:t>
      </w:r>
    </w:p>
    <w:p w14:paraId="10097B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odredbe o izveštavanju i razmeni podataka;</w:t>
      </w:r>
    </w:p>
    <w:p w14:paraId="56D2BF7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odredbe o ceni toplotne energije;</w:t>
      </w:r>
    </w:p>
    <w:p w14:paraId="6E0882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način obračuna i rok plaćanja;</w:t>
      </w:r>
    </w:p>
    <w:p w14:paraId="57736C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postupak usled neovlašćene potrošnje toplotne energije;</w:t>
      </w:r>
    </w:p>
    <w:p w14:paraId="022469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pravila za raspodelu toplotne energije;</w:t>
      </w:r>
    </w:p>
    <w:p w14:paraId="49F4E4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način utvrđivanja i obračuna štete u slučaju neizvršenja ili neurednog izvršenja ugovora;</w:t>
      </w:r>
    </w:p>
    <w:p w14:paraId="53006F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odredbe o trajanju ugovora i posebnim uslovima važenja ugovora u slučaju zahteva o obustavi isporuke toplotne energije;</w:t>
      </w:r>
    </w:p>
    <w:p w14:paraId="52D3080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11) ostale međusobne obaveze i druge potrebne podatke;</w:t>
      </w:r>
    </w:p>
    <w:p w14:paraId="04E6E29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način rešavanja sporova.</w:t>
      </w:r>
    </w:p>
    <w:p w14:paraId="288F4E4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Jedinica lokalne samouprave može osnovati jedan energetski subjekt za obavljanje delatnosti proizvodnje toplotne energije, distribucije i snabdevanja kupaca toplotnom energijom, pri čemu se aktom o osnivanju utvrđuju uslovi i način obavljanja za svaku od ovih delatnosti.</w:t>
      </w:r>
    </w:p>
    <w:p w14:paraId="1CBA3BE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4" w:name="clan_361a"/>
      <w:bookmarkEnd w:id="534"/>
      <w:r w:rsidRPr="00D32602">
        <w:rPr>
          <w:rFonts w:ascii="Open Sans" w:eastAsia="Times New Roman" w:hAnsi="Open Sans" w:cs="Open Sans"/>
          <w:b/>
          <w:bCs/>
          <w:color w:val="333333"/>
          <w:sz w:val="21"/>
          <w:szCs w:val="21"/>
        </w:rPr>
        <w:t>Član 361a</w:t>
      </w:r>
    </w:p>
    <w:p w14:paraId="2F98E5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Distributer toplotne energije obustaviće krajnjim kupcima isporuku toplotne energije na pismeni zahtev kupca, pod uslovom da se obustava zahteva za period od najmanje godinu dana.</w:t>
      </w:r>
    </w:p>
    <w:p w14:paraId="17A5B47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Obustavom isporuke ne prestaje ugovor o snabdevanju toplotnom energijom, a u periodu obustave isporuke krajnji kupac ima obaveze koje se odnose na obračun i plaćanje fiksnog dela cene grejanja.</w:t>
      </w:r>
    </w:p>
    <w:p w14:paraId="4B0983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Bliži uslovi i postupak obustave isporuke i prava i obaveze distributera toplotne energije i krajnjih kupaca uređuju se propisom o uslovima za podnošenje i rešavanje zahteva krajnjeg kupca za obustavu isporuke toplotne energije iz člana 361. stav 1. ovog zakona.</w:t>
      </w:r>
    </w:p>
    <w:p w14:paraId="46F9A9B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35" w:name="str_169"/>
      <w:bookmarkEnd w:id="535"/>
      <w:r w:rsidRPr="00D32602">
        <w:rPr>
          <w:rFonts w:ascii="Open Sans" w:eastAsia="Times New Roman" w:hAnsi="Open Sans" w:cs="Open Sans"/>
          <w:b/>
          <w:bCs/>
          <w:color w:val="333333"/>
          <w:sz w:val="24"/>
          <w:szCs w:val="24"/>
        </w:rPr>
        <w:t>Cene toplotne energije i usluga</w:t>
      </w:r>
    </w:p>
    <w:p w14:paraId="72F19C7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6" w:name="clan_362"/>
      <w:bookmarkEnd w:id="536"/>
      <w:r w:rsidRPr="00D32602">
        <w:rPr>
          <w:rFonts w:ascii="Open Sans" w:eastAsia="Times New Roman" w:hAnsi="Open Sans" w:cs="Open Sans"/>
          <w:b/>
          <w:bCs/>
          <w:color w:val="333333"/>
          <w:sz w:val="21"/>
          <w:szCs w:val="21"/>
        </w:rPr>
        <w:t>Član 362</w:t>
      </w:r>
    </w:p>
    <w:p w14:paraId="3A0B5A4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Vlada donosi metodologiju za određivanje cene snabdevanja krajnjeg kupca toplotnom energijom.</w:t>
      </w:r>
    </w:p>
    <w:p w14:paraId="6093AE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Metodologijom iz stava 1. ovog člana naročito se uređuju:</w:t>
      </w:r>
    </w:p>
    <w:p w14:paraId="1C96D0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elementi za obračun i način utvrđivanja maksimalne visine prihoda za obavljanje delatnosti proizvodnje, distribucije i snabdevanja toplotnom energijom;</w:t>
      </w:r>
    </w:p>
    <w:p w14:paraId="60D16C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elemente za obračun i način obračuna cene pristupa sistemu za distribuciju toplotne energije;</w:t>
      </w:r>
    </w:p>
    <w:p w14:paraId="5D2BD0D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kategorije kupaca toplotne energije u zavisnosti od namene korišćenja prostora;</w:t>
      </w:r>
    </w:p>
    <w:p w14:paraId="74F7D4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procedura za podnošenje zahteva za promenu cena toplotne energije i</w:t>
      </w:r>
    </w:p>
    <w:p w14:paraId="62983BA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druga pitanja u skladu sa zakonom.</w:t>
      </w:r>
    </w:p>
    <w:p w14:paraId="0536549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7" w:name="clan_363"/>
      <w:bookmarkEnd w:id="537"/>
      <w:r w:rsidRPr="00D32602">
        <w:rPr>
          <w:rFonts w:ascii="Open Sans" w:eastAsia="Times New Roman" w:hAnsi="Open Sans" w:cs="Open Sans"/>
          <w:b/>
          <w:bCs/>
          <w:color w:val="333333"/>
          <w:sz w:val="21"/>
          <w:szCs w:val="21"/>
        </w:rPr>
        <w:t>Član 363</w:t>
      </w:r>
    </w:p>
    <w:p w14:paraId="1056BD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energetsku delatnost snabdevanja toplotnom energijom utvrđuje cenu snabdevanja krajnjih kupaca.</w:t>
      </w:r>
    </w:p>
    <w:p w14:paraId="6AAA0F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Cena iz stava 1. ovog člana utvrđuje se na osnovu metodologije iz člana 362. ovog zakona.</w:t>
      </w:r>
    </w:p>
    <w:p w14:paraId="190EDB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distribucije toplotne energije dužan je da utvrdi cenu pristupa sistemu za distribuciju toplotne energije ukoliko više od jednog energetskog subjekta koristi taj sistem.</w:t>
      </w:r>
    </w:p>
    <w:p w14:paraId="6A0A8F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Saglasnost na cene iz st. 1. i 3. ovog člana daje jedinica lokalne samouprave.</w:t>
      </w:r>
    </w:p>
    <w:p w14:paraId="322C9666"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38" w:name="str_170"/>
      <w:bookmarkEnd w:id="538"/>
      <w:r w:rsidRPr="00D32602">
        <w:rPr>
          <w:rFonts w:ascii="Open Sans" w:eastAsia="Times New Roman" w:hAnsi="Open Sans" w:cs="Open Sans"/>
          <w:b/>
          <w:bCs/>
          <w:color w:val="333333"/>
          <w:sz w:val="24"/>
          <w:szCs w:val="24"/>
        </w:rPr>
        <w:t>Ugroženi kupac toplotne energije</w:t>
      </w:r>
    </w:p>
    <w:p w14:paraId="7392861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39" w:name="clan_364"/>
      <w:bookmarkEnd w:id="539"/>
      <w:r w:rsidRPr="00D32602">
        <w:rPr>
          <w:rFonts w:ascii="Open Sans" w:eastAsia="Times New Roman" w:hAnsi="Open Sans" w:cs="Open Sans"/>
          <w:b/>
          <w:bCs/>
          <w:color w:val="333333"/>
          <w:sz w:val="21"/>
          <w:szCs w:val="21"/>
        </w:rPr>
        <w:t>Član 364</w:t>
      </w:r>
    </w:p>
    <w:p w14:paraId="572E31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Kupac toplotne energije, kome se isporučuje toplotna energija, može steći status ugroženog kupca, pod uslovima i na način propisan aktom iz člana 10. ovog zakona ili u skladu sa posebnim zakonom ili aktom jedinice lokalne samouprave.</w:t>
      </w:r>
    </w:p>
    <w:p w14:paraId="2220DCD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40" w:name="str_171"/>
      <w:bookmarkEnd w:id="540"/>
      <w:r w:rsidRPr="00D32602">
        <w:rPr>
          <w:rFonts w:ascii="Open Sans" w:eastAsia="Times New Roman" w:hAnsi="Open Sans" w:cs="Open Sans"/>
          <w:b/>
          <w:bCs/>
          <w:color w:val="333333"/>
          <w:sz w:val="24"/>
          <w:szCs w:val="24"/>
        </w:rPr>
        <w:t>Podsticajne mere u oblasti toplotne energije</w:t>
      </w:r>
    </w:p>
    <w:p w14:paraId="61C41F7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1" w:name="clan_365"/>
      <w:bookmarkEnd w:id="541"/>
      <w:r w:rsidRPr="00D32602">
        <w:rPr>
          <w:rFonts w:ascii="Open Sans" w:eastAsia="Times New Roman" w:hAnsi="Open Sans" w:cs="Open Sans"/>
          <w:b/>
          <w:bCs/>
          <w:color w:val="333333"/>
          <w:sz w:val="21"/>
          <w:szCs w:val="21"/>
        </w:rPr>
        <w:t>Član 365</w:t>
      </w:r>
    </w:p>
    <w:p w14:paraId="3BF89E8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Podsticajne mere u oblasti toplotne energije su propisane zakonom kojim se uređuje oblast obnovljivih izvora energije.</w:t>
      </w:r>
    </w:p>
    <w:p w14:paraId="4BE7848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2" w:name="clan_366"/>
      <w:bookmarkEnd w:id="542"/>
      <w:r w:rsidRPr="00D32602">
        <w:rPr>
          <w:rFonts w:ascii="Open Sans" w:eastAsia="Times New Roman" w:hAnsi="Open Sans" w:cs="Open Sans"/>
          <w:b/>
          <w:bCs/>
          <w:color w:val="333333"/>
          <w:sz w:val="21"/>
          <w:szCs w:val="21"/>
        </w:rPr>
        <w:t>Član 366</w:t>
      </w:r>
    </w:p>
    <w:p w14:paraId="0BD31751"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w:t>
      </w:r>
    </w:p>
    <w:p w14:paraId="3C3238B8"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43" w:name="str_172"/>
      <w:bookmarkEnd w:id="543"/>
      <w:r w:rsidRPr="00D32602">
        <w:rPr>
          <w:rFonts w:ascii="Open Sans" w:eastAsia="Times New Roman" w:hAnsi="Open Sans" w:cs="Open Sans"/>
          <w:color w:val="333333"/>
          <w:sz w:val="27"/>
          <w:szCs w:val="27"/>
        </w:rPr>
        <w:t>XII NADZOR</w:t>
      </w:r>
    </w:p>
    <w:p w14:paraId="6DB6D0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4" w:name="clan_367"/>
      <w:bookmarkEnd w:id="544"/>
      <w:r w:rsidRPr="00D32602">
        <w:rPr>
          <w:rFonts w:ascii="Open Sans" w:eastAsia="Times New Roman" w:hAnsi="Open Sans" w:cs="Open Sans"/>
          <w:b/>
          <w:bCs/>
          <w:color w:val="333333"/>
          <w:sz w:val="21"/>
          <w:szCs w:val="21"/>
        </w:rPr>
        <w:t>Član 367</w:t>
      </w:r>
    </w:p>
    <w:p w14:paraId="1975EA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Nadzor nad sprovođenjem odredaba ovog zakona i propisa donetih na osnovu ovog zakona vrši Ministarstvo.</w:t>
      </w:r>
    </w:p>
    <w:p w14:paraId="5BAA2F9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autonomna pokrajina, jedinice lokalne samouprave i fizička lica iz člana 70. stav 5. ovog zakona, dužni su da na zahtev Ministarstva, dostave sve podatke neophodne za obavljanje poslova iz delokruga rada Ministarstva.</w:t>
      </w:r>
    </w:p>
    <w:p w14:paraId="2AEF8B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Inspekcijski nadzor vrši Ministarstvo preko elektroenergetskog inspektora, inspektora opreme pod pritiskom i energetskog inspektora (u daljem tekstu: inspektori) u okviru delokruga utvrđenog zakonom.</w:t>
      </w:r>
    </w:p>
    <w:p w14:paraId="42D594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Autonomnoj pokrajini poverava se vršenje inspekcijskog nadzora iz stava 3. ovog člana na teritoriji autonomne pokrajine.</w:t>
      </w:r>
    </w:p>
    <w:p w14:paraId="16A8E5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Nadzor nad sprovođenjem odredaba ovog zakona i propisa donetih na osnovu ovog zakona, koje se odnose na markiranje, monitoring i kvalitet derivata nafte, vrši ministarstvo nadležno za poslove trgovine preko tržišnih inspektora u skladu sa zakonom kojim se uređuje trgovina i zakonom kojim se uređuje zaštita potrošača.</w:t>
      </w:r>
    </w:p>
    <w:p w14:paraId="688706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Tržišni inspektor će rešenjem zabraniti trgovinu derivatima nafte na energetskom objektu koji nije upisan u licencu za obavljanje energetske delatnosti a na kome se obavlja energetska delatnost.</w:t>
      </w:r>
    </w:p>
    <w:p w14:paraId="1F0BBE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iz stava 5. ovog člana u vršenju nadzora proverava da li je energetski subjekt pribavio licencu za obavljanje energetske delatnosti iz člana 16. stav 1. tač. 19), 20), 22) i 23) ovog zakona.</w:t>
      </w:r>
    </w:p>
    <w:p w14:paraId="209089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Nadzor nad sprovođenjem odredaba ovog zakona i propisa donetih na osnovu ovog zakona vrši i ministarstvo nadležno za poslove zaštite od požara i eksplozija, ministarstvo nadležno za poslove finansija kao i ministarstvo nadležno za poslove zaštite životne sredine, u skladu sa posebnim zakonom.</w:t>
      </w:r>
    </w:p>
    <w:p w14:paraId="6400AB2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5" w:name="clan_367a"/>
      <w:bookmarkEnd w:id="545"/>
      <w:r w:rsidRPr="00D32602">
        <w:rPr>
          <w:rFonts w:ascii="Open Sans" w:eastAsia="Times New Roman" w:hAnsi="Open Sans" w:cs="Open Sans"/>
          <w:b/>
          <w:bCs/>
          <w:color w:val="333333"/>
          <w:sz w:val="21"/>
          <w:szCs w:val="21"/>
        </w:rPr>
        <w:t>Član 367a</w:t>
      </w:r>
    </w:p>
    <w:p w14:paraId="08B266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skladu sa delokrugom rada, Ministarstvo vrši nadzor nad radom tela imenovanih u skladu sa zakonom kojim se uređuju tehnički zahtevi za proizvode i ocenjivanje usaglašenosti.</w:t>
      </w:r>
    </w:p>
    <w:p w14:paraId="3F17430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6" w:name="clan_367b"/>
      <w:bookmarkEnd w:id="546"/>
      <w:r w:rsidRPr="00D32602">
        <w:rPr>
          <w:rFonts w:ascii="Open Sans" w:eastAsia="Times New Roman" w:hAnsi="Open Sans" w:cs="Open Sans"/>
          <w:b/>
          <w:bCs/>
          <w:color w:val="333333"/>
          <w:sz w:val="21"/>
          <w:szCs w:val="21"/>
        </w:rPr>
        <w:t>Član 367b</w:t>
      </w:r>
    </w:p>
    <w:p w14:paraId="7A73C4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Tela za preglede i ispitivanja opreme pod pritiskom imenovana u skladu sa zakonom kojim se uređuju tehnički zahtevi za proizvode i ocenjivanje usaglašenosti Ministarstvu dostavljaju informacije o evidentiranju i pregledima i ispitivanjima opreme pod pritiskom preko Centralnog registra opreme pod pritiskom.</w:t>
      </w:r>
    </w:p>
    <w:p w14:paraId="464E00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Centralni registar opreme pod pritiskom je jedinstveni elektronski registar opreme pod pritiskom visokog nivoa opasnosti u kome se nalaze podaci o:</w:t>
      </w:r>
    </w:p>
    <w:p w14:paraId="397E1F5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vlasnicima, odnosno korisnicima opreme pod pritiskom;</w:t>
      </w:r>
    </w:p>
    <w:p w14:paraId="3685CCB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lokaciji i tehničkim i drugim karakteristikama opreme pod pritiskom;</w:t>
      </w:r>
    </w:p>
    <w:p w14:paraId="460B36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izvršenim evidentiranjima i pregledima i ispitivanjima opreme pod pritiskom, odnosno evidencionim i revizionim listovima i zapisnicima o pregledima i ispitivanjima opreme pod pritiskom;</w:t>
      </w:r>
    </w:p>
    <w:p w14:paraId="3727C1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ispravama o usaglašenosti koje su izdala tela za ocenjivanje usaglašenosti opreme pod pritiskom;</w:t>
      </w:r>
    </w:p>
    <w:p w14:paraId="0B413D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opremi pod pritiskom koja je stavljena van upotrebe;</w:t>
      </w:r>
    </w:p>
    <w:p w14:paraId="60EB5F9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datumima narednih pregleda i ispitivanja opreme pod pritiskom;</w:t>
      </w:r>
    </w:p>
    <w:p w14:paraId="40BE35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imenovanim telima za preglede i ispitivanja opreme pod pritiskom i licima koja su ovlašćena za popisivanje evidencionih i revizionih listova u imenovanim telima.</w:t>
      </w:r>
    </w:p>
    <w:p w14:paraId="5C28001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7" w:name="clan_367v"/>
      <w:bookmarkEnd w:id="547"/>
      <w:r w:rsidRPr="00D32602">
        <w:rPr>
          <w:rFonts w:ascii="Open Sans" w:eastAsia="Times New Roman" w:hAnsi="Open Sans" w:cs="Open Sans"/>
          <w:b/>
          <w:bCs/>
          <w:color w:val="333333"/>
          <w:sz w:val="21"/>
          <w:szCs w:val="21"/>
        </w:rPr>
        <w:t>Član 367v</w:t>
      </w:r>
    </w:p>
    <w:p w14:paraId="059967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Korisnici opreme pod pritiskom utvrđeni aktom iz stava 3. ovog člana moraju da ispunjavaju uslove u pogledu stručnog kadra, odnosno uslove u pogledu broja i stručne osposobljenosti zaposlenih lica za obavljanje poslova sa opremom pod pritiskom.</w:t>
      </w:r>
    </w:p>
    <w:p w14:paraId="691603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Stručna osposobljenost iz stava 1. ovog člana proverava se polaganjem stručnog ispita.</w:t>
      </w:r>
    </w:p>
    <w:p w14:paraId="0C912D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propisuje kriterijume za utvrđivanje korisnika opreme pod pritiskom, uslove u pogledu broja i stručne osposobljenosti zaposlenih lica, kao i druge obveznike polaganja stručnog ispita iz stava 2. ovog člana.</w:t>
      </w:r>
    </w:p>
    <w:p w14:paraId="3882C6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propisuje bliže uslove, program i način polaganja stručnog ispita iz stava 2. ovog člana.</w:t>
      </w:r>
    </w:p>
    <w:p w14:paraId="0BFB52D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48" w:name="str_173"/>
      <w:bookmarkEnd w:id="548"/>
      <w:r w:rsidRPr="00D32602">
        <w:rPr>
          <w:rFonts w:ascii="Open Sans" w:eastAsia="Times New Roman" w:hAnsi="Open Sans" w:cs="Open Sans"/>
          <w:b/>
          <w:bCs/>
          <w:color w:val="333333"/>
          <w:sz w:val="24"/>
          <w:szCs w:val="24"/>
        </w:rPr>
        <w:t>Inspekcijski nadzor</w:t>
      </w:r>
    </w:p>
    <w:p w14:paraId="43A6160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49" w:name="clan_368"/>
      <w:bookmarkEnd w:id="549"/>
      <w:r w:rsidRPr="00D32602">
        <w:rPr>
          <w:rFonts w:ascii="Open Sans" w:eastAsia="Times New Roman" w:hAnsi="Open Sans" w:cs="Open Sans"/>
          <w:b/>
          <w:bCs/>
          <w:color w:val="333333"/>
          <w:sz w:val="21"/>
          <w:szCs w:val="21"/>
        </w:rPr>
        <w:t>Član 368</w:t>
      </w:r>
    </w:p>
    <w:p w14:paraId="55A760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sadržinu, vrstu, oblik, postupak i sprovođenje inspekcijskog nadzora, ovlašćenja i obaveze učesnika u inspekcijskom nadzoru i druga pitanja od značaja za inspekcijski nadzor koja nisu uređena ovim zakonom, primenjuju se odredbe zakona i drugih propisa kojim se uređuje inspekcijski nadzor.</w:t>
      </w:r>
    </w:p>
    <w:p w14:paraId="1128792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 369-371</w:t>
      </w:r>
    </w:p>
    <w:p w14:paraId="58BC6478"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(Brisano)</w:t>
      </w:r>
    </w:p>
    <w:p w14:paraId="4E673C3D"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50" w:name="str_174"/>
      <w:bookmarkEnd w:id="550"/>
      <w:r w:rsidRPr="00D32602">
        <w:rPr>
          <w:rFonts w:ascii="Open Sans" w:eastAsia="Times New Roman" w:hAnsi="Open Sans" w:cs="Open Sans"/>
          <w:b/>
          <w:bCs/>
          <w:color w:val="333333"/>
          <w:sz w:val="24"/>
          <w:szCs w:val="24"/>
        </w:rPr>
        <w:t>Elektroenergetski inspektor</w:t>
      </w:r>
    </w:p>
    <w:p w14:paraId="697ED88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1" w:name="clan_372"/>
      <w:bookmarkEnd w:id="551"/>
      <w:r w:rsidRPr="00D32602">
        <w:rPr>
          <w:rFonts w:ascii="Open Sans" w:eastAsia="Times New Roman" w:hAnsi="Open Sans" w:cs="Open Sans"/>
          <w:b/>
          <w:bCs/>
          <w:color w:val="333333"/>
          <w:sz w:val="21"/>
          <w:szCs w:val="21"/>
        </w:rPr>
        <w:t>Član 372</w:t>
      </w:r>
    </w:p>
    <w:p w14:paraId="4245DA9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Elektroenergetski inspektor vrši inspekcijski nadzor nad objektima za proizvodnju, prenos i distribuciju električne energije i u drugim objektima napona preko 1 kV, u skladu sa ovlašćenjima utvrđenim ovim zakonom.</w:t>
      </w:r>
    </w:p>
    <w:p w14:paraId="0CDF65A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2" w:name="clan_373"/>
      <w:bookmarkEnd w:id="552"/>
      <w:r w:rsidRPr="00D32602">
        <w:rPr>
          <w:rFonts w:ascii="Open Sans" w:eastAsia="Times New Roman" w:hAnsi="Open Sans" w:cs="Open Sans"/>
          <w:b/>
          <w:bCs/>
          <w:color w:val="333333"/>
          <w:sz w:val="21"/>
          <w:szCs w:val="21"/>
        </w:rPr>
        <w:t>Član 373</w:t>
      </w:r>
    </w:p>
    <w:p w14:paraId="714BF4E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Poslove elektroenergetskog inspektora može da obavlja lice koje ima stečeno visoko obrazovanje na studijama drugog stepena (diplomske akademske studije - master, specijalističke akademske studije, specijalističke strukovne studije), odnosno na osnovnim studijama u trajanju od najmanje četiri godine, odnosno druge uslove određene zakonom koji uređuje prava i dužnosti državnih službenika, drugim propisom i aktom o unutrašnjem uređenju i sistematizaciji radnih mesta u ministarstvu, kao i položen stručni ispit iz odgovarajuće oblasti.</w:t>
      </w:r>
    </w:p>
    <w:p w14:paraId="0A006E4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53" w:name="str_175"/>
      <w:bookmarkEnd w:id="553"/>
      <w:r w:rsidRPr="00D32602">
        <w:rPr>
          <w:rFonts w:ascii="Open Sans" w:eastAsia="Times New Roman" w:hAnsi="Open Sans" w:cs="Open Sans"/>
          <w:b/>
          <w:bCs/>
          <w:color w:val="333333"/>
          <w:sz w:val="24"/>
          <w:szCs w:val="24"/>
        </w:rPr>
        <w:t>Prava i dužnosti elektroenergetskog inspektora</w:t>
      </w:r>
    </w:p>
    <w:p w14:paraId="4D93AAE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4" w:name="clan_374"/>
      <w:bookmarkEnd w:id="554"/>
      <w:r w:rsidRPr="00D32602">
        <w:rPr>
          <w:rFonts w:ascii="Open Sans" w:eastAsia="Times New Roman" w:hAnsi="Open Sans" w:cs="Open Sans"/>
          <w:b/>
          <w:bCs/>
          <w:color w:val="333333"/>
          <w:sz w:val="21"/>
          <w:szCs w:val="21"/>
        </w:rPr>
        <w:t>Član 374</w:t>
      </w:r>
    </w:p>
    <w:p w14:paraId="351140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vršenju inspekcijskog nadzora elektroenergetski inspektor ima pravo i dužnost da proverava:</w:t>
      </w:r>
    </w:p>
    <w:p w14:paraId="71D434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li energetski objekti, uređaji i instalacije koji se koriste u obavljanju energetske delatnosti proizvodnje, prenosa i distribucije električne energije ispunjavaju propisane uslove za obavljanje tih delatnosti;</w:t>
      </w:r>
    </w:p>
    <w:p w14:paraId="74EA43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li energetski subjekti koji obavljaju delatnosti proizvodnje, prenosa i distribucije električne energije imaju licencu za obavljanje tih delatnosti;</w:t>
      </w:r>
    </w:p>
    <w:p w14:paraId="5A28C26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li lica koja rukuju elektroenergetskim objektima, uređajima i instalacijama i lica koja rade na održavanju elektroenergetskih objekata ispunjavaju propisane uslove za vršenje tih poslova;</w:t>
      </w:r>
    </w:p>
    <w:p w14:paraId="68B79A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li je pribavljeno odobrenje nadležnog organa u skladu sa propisom kojim se uređuje izgradnja objekta;</w:t>
      </w:r>
    </w:p>
    <w:p w14:paraId="66B898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li je izrađena tehnička dokumentacija za postavljanje uređaja i instalacija;</w:t>
      </w:r>
    </w:p>
    <w:p w14:paraId="52C733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ispunjenost uslova za priključenje na prenosni, odnosno distributivni sistem na zahtev kupca, odnosno proizvođača;</w:t>
      </w:r>
    </w:p>
    <w:p w14:paraId="3F05A3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da li se u toku korišćenja elektroenergetski objekti, uređaji i instalacije održavaju u skladu sa zakonom, tehničkim i drugim propisima i da li se vrši kontrola elektroenergetskih objekata uređaja i instalacija u skladu sa tehničkim i drugim propisima;</w:t>
      </w:r>
    </w:p>
    <w:p w14:paraId="564CCE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da li energetski subjekt sprovodi mere zaštite elektroenergetskih objekata, uređaja i instalacija u skladu sa ovim zakonom;</w:t>
      </w:r>
    </w:p>
    <w:p w14:paraId="5BA6D8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kvalitet napona, kao i broj i trajanje prekida isporuke električne energije.</w:t>
      </w:r>
    </w:p>
    <w:p w14:paraId="2ABA75E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Kvalitet napona iz tačke 9) ovoga člana elektroenergetski inspektor proverava na osnovu podataka kojima raspolaže energetski subjekt, a u slučaju da se ne može sa sigurnošću utvrditi tačnost podataka, kvalitet se proverava na osnovu nalaza nezavisnog tela, koje Ministarstvo određuje u skladu sa posebnim zakonom.</w:t>
      </w:r>
    </w:p>
    <w:p w14:paraId="4E4A3EA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Elektroenergetski inspektor vrši i druge poslove utvrđene zakonom ili propisom donetim na osnovu zakona.</w:t>
      </w:r>
    </w:p>
    <w:p w14:paraId="1152E37E"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55" w:name="str_176"/>
      <w:bookmarkEnd w:id="555"/>
      <w:r w:rsidRPr="00D32602">
        <w:rPr>
          <w:rFonts w:ascii="Open Sans" w:eastAsia="Times New Roman" w:hAnsi="Open Sans" w:cs="Open Sans"/>
          <w:b/>
          <w:bCs/>
          <w:color w:val="333333"/>
          <w:sz w:val="24"/>
          <w:szCs w:val="24"/>
        </w:rPr>
        <w:t>Inspektor opreme pod pritiskom</w:t>
      </w:r>
    </w:p>
    <w:p w14:paraId="33EE032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6" w:name="clan_375"/>
      <w:bookmarkEnd w:id="556"/>
      <w:r w:rsidRPr="00D32602">
        <w:rPr>
          <w:rFonts w:ascii="Open Sans" w:eastAsia="Times New Roman" w:hAnsi="Open Sans" w:cs="Open Sans"/>
          <w:b/>
          <w:bCs/>
          <w:color w:val="333333"/>
          <w:sz w:val="21"/>
          <w:szCs w:val="21"/>
        </w:rPr>
        <w:lastRenderedPageBreak/>
        <w:t>Član 375</w:t>
      </w:r>
    </w:p>
    <w:p w14:paraId="4CFCF49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opreme pod pritiskom vrši inspekcijski nadzor nad energetskim objektima za: transport nafte i derivata nafte, transport i distribuciju prirodnog gasa, proizvodnju derivata nafte, kao i nad drugim energetskim objektima koji imaju opremu pod pritiskom u skladu sa ovlašćenjima utvrđenim ovim zakonom.</w:t>
      </w:r>
    </w:p>
    <w:p w14:paraId="1F3F5E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opreme pod pritiskom vrši nadzor i nad drugim objektima koji imaju opremu pod pritiskom.</w:t>
      </w:r>
    </w:p>
    <w:p w14:paraId="5D13905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7" w:name="clan_376"/>
      <w:bookmarkEnd w:id="557"/>
      <w:r w:rsidRPr="00D32602">
        <w:rPr>
          <w:rFonts w:ascii="Open Sans" w:eastAsia="Times New Roman" w:hAnsi="Open Sans" w:cs="Open Sans"/>
          <w:b/>
          <w:bCs/>
          <w:color w:val="333333"/>
          <w:sz w:val="21"/>
          <w:szCs w:val="21"/>
        </w:rPr>
        <w:t>Član 376</w:t>
      </w:r>
    </w:p>
    <w:p w14:paraId="529443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Poslove inspektora opreme pod pritiskom može da obavlja lice koje ima stečeno visoko obrazovanje na studijama drugog stepena (diplomske akademske studije - master, specijalističke akademske studije, specijalističke strukovne studije), odnosno na osnovnim studijama u trajanju od najmanje četiri godine, odnosno druge uslove određene zakonom koji uređuje prava i dužnosti državnih službenika, drugim propisom i aktom o unutrašnjem uređenju i sistematizaciji radnih mesta u ministarstvu, kao i položen stručni ispit iz odgovarajuće oblasti.</w:t>
      </w:r>
    </w:p>
    <w:p w14:paraId="1CE6AC94"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58" w:name="str_177"/>
      <w:bookmarkEnd w:id="558"/>
      <w:r w:rsidRPr="00D32602">
        <w:rPr>
          <w:rFonts w:ascii="Open Sans" w:eastAsia="Times New Roman" w:hAnsi="Open Sans" w:cs="Open Sans"/>
          <w:b/>
          <w:bCs/>
          <w:color w:val="333333"/>
          <w:sz w:val="24"/>
          <w:szCs w:val="24"/>
        </w:rPr>
        <w:t>Prava i dužnosti inspektora opreme pod pritiskom</w:t>
      </w:r>
    </w:p>
    <w:p w14:paraId="587767C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59" w:name="clan_377"/>
      <w:bookmarkEnd w:id="559"/>
      <w:r w:rsidRPr="00D32602">
        <w:rPr>
          <w:rFonts w:ascii="Open Sans" w:eastAsia="Times New Roman" w:hAnsi="Open Sans" w:cs="Open Sans"/>
          <w:b/>
          <w:bCs/>
          <w:color w:val="333333"/>
          <w:sz w:val="21"/>
          <w:szCs w:val="21"/>
        </w:rPr>
        <w:t>Član 377</w:t>
      </w:r>
    </w:p>
    <w:p w14:paraId="77D632F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opreme pod pritiskom u vršenju inspekcijskog nadzora ima pravo i dužnost da proverava:</w:t>
      </w:r>
    </w:p>
    <w:p w14:paraId="6F6DDB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li je pribavljena energetska dozvola u skladu sa ovim zakonom;</w:t>
      </w:r>
    </w:p>
    <w:p w14:paraId="647CAA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li je pribavljeno odobrenje nadležnog organa u skladu sa propisima kojima se uređuje izgradnja objekta;</w:t>
      </w:r>
    </w:p>
    <w:p w14:paraId="1DA7BF2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li je izrađena tehnička dokumentacija za ugradnju i postavljanje opreme pod pritiskom;</w:t>
      </w:r>
    </w:p>
    <w:p w14:paraId="475D5C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li se ugradnja, odnosno stavljanje u upotrebu opreme pod pritiskom vrši u skladu sa zakonom, tehničkim i drugim propisima;</w:t>
      </w:r>
    </w:p>
    <w:p w14:paraId="63C063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li oprema pod pritiskom koja se koristi u obavljanju energetske delatnosti ispunjava propisane uslove za obavljanje tih delatnosti;</w:t>
      </w:r>
    </w:p>
    <w:p w14:paraId="66B132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da li se pregledi i ispitivanja opreme pod pritiskom tokom veka upotrebe vrše u skladu sa zakonom, tehničkim i drugim propisima;</w:t>
      </w:r>
    </w:p>
    <w:p w14:paraId="36EEA7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da li lica koja rukuju opremom pod pritiskom i lica koja rade na održavanju opreme pod pritiskom ispunjavaju uslove za vršenje tih poslova propisanih zakonom, tehničkim i drugim propisima;</w:t>
      </w:r>
    </w:p>
    <w:p w14:paraId="7C8D0E3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opreme pod pritiskom vrši i druge poslove utvrđene zakonom ili propisom donetim na osnovu zakona.</w:t>
      </w:r>
    </w:p>
    <w:p w14:paraId="4A66832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60" w:name="str_178"/>
      <w:bookmarkEnd w:id="560"/>
      <w:r w:rsidRPr="00D32602">
        <w:rPr>
          <w:rFonts w:ascii="Open Sans" w:eastAsia="Times New Roman" w:hAnsi="Open Sans" w:cs="Open Sans"/>
          <w:b/>
          <w:bCs/>
          <w:color w:val="333333"/>
          <w:sz w:val="24"/>
          <w:szCs w:val="24"/>
        </w:rPr>
        <w:t>Energetski inspektor</w:t>
      </w:r>
    </w:p>
    <w:p w14:paraId="59C189A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1" w:name="clan_378"/>
      <w:bookmarkEnd w:id="561"/>
      <w:r w:rsidRPr="00D32602">
        <w:rPr>
          <w:rFonts w:ascii="Open Sans" w:eastAsia="Times New Roman" w:hAnsi="Open Sans" w:cs="Open Sans"/>
          <w:b/>
          <w:bCs/>
          <w:color w:val="333333"/>
          <w:sz w:val="21"/>
          <w:szCs w:val="21"/>
        </w:rPr>
        <w:t>Član 378</w:t>
      </w:r>
    </w:p>
    <w:p w14:paraId="70CA2D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inspektor vrši inspekcijski nadzor nad obavljanjem energetskih delatnosti u skladu sa ovim zakonom, nad objektima za skladištenje i proizvodnju nafte, derivata nafte i biogoriva i proizvodnju toplotne energije koji nisu oprema pod pritiskom, kao i nadzor nad sprovođenjem propisa o formiranju obaveznih i operativnih rezervi, kvalitetom prirodnog gasa i propisa u oblasti toplotne energije.</w:t>
      </w:r>
    </w:p>
    <w:p w14:paraId="1747ECB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2" w:name="clan_379"/>
      <w:bookmarkEnd w:id="562"/>
      <w:r w:rsidRPr="00D32602">
        <w:rPr>
          <w:rFonts w:ascii="Open Sans" w:eastAsia="Times New Roman" w:hAnsi="Open Sans" w:cs="Open Sans"/>
          <w:b/>
          <w:bCs/>
          <w:color w:val="333333"/>
          <w:sz w:val="21"/>
          <w:szCs w:val="21"/>
        </w:rPr>
        <w:lastRenderedPageBreak/>
        <w:t>Član 379</w:t>
      </w:r>
    </w:p>
    <w:p w14:paraId="3D5012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Poslove energetskog inspektora može da obavlja lice koje ima stečeno visoko obrazovanje na studijama drugog stepena (diplomske akademske studije - master, specijalističke akademske studije, specijalističke strukovne studije), odnosno na osnovnim studijama u trajanju od najmanje četiri godine, odnosno druge uslove određene zakonom koji uređuje prava i dužnosti državnih službenika, drugim propisom i aktom o unutrašnjem uređenju i sistematizaciji radnih mesta u Ministarstvu.</w:t>
      </w:r>
    </w:p>
    <w:p w14:paraId="43EFF2C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63" w:name="str_179"/>
      <w:bookmarkEnd w:id="563"/>
      <w:r w:rsidRPr="00D32602">
        <w:rPr>
          <w:rFonts w:ascii="Open Sans" w:eastAsia="Times New Roman" w:hAnsi="Open Sans" w:cs="Open Sans"/>
          <w:b/>
          <w:bCs/>
          <w:color w:val="333333"/>
          <w:sz w:val="24"/>
          <w:szCs w:val="24"/>
        </w:rPr>
        <w:t>Prava i dužnosti energetskog inspektora</w:t>
      </w:r>
    </w:p>
    <w:p w14:paraId="6741EEB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4" w:name="clan_380"/>
      <w:bookmarkEnd w:id="564"/>
      <w:r w:rsidRPr="00D32602">
        <w:rPr>
          <w:rFonts w:ascii="Open Sans" w:eastAsia="Times New Roman" w:hAnsi="Open Sans" w:cs="Open Sans"/>
          <w:b/>
          <w:bCs/>
          <w:color w:val="333333"/>
          <w:sz w:val="21"/>
          <w:szCs w:val="21"/>
        </w:rPr>
        <w:t>Član 380</w:t>
      </w:r>
    </w:p>
    <w:p w14:paraId="676F0F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vršenju inspekcijskog nadzora energetski inspektor ima pravo i dužnost da proverava:</w:t>
      </w:r>
    </w:p>
    <w:p w14:paraId="2AA5725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da li je za obavljanje energetske delatnosti pribavljena licenca, osim za energetske delatnosti iz člana 16. stav 1. tač. 19), 20), 22) i 23) ovog zakona;</w:t>
      </w:r>
    </w:p>
    <w:p w14:paraId="282009F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da li energetski subjekti koji obavljaju delatnost proizvodnje, distribucije i snabdevanja toplotnom energijom, ove delatnosti obavljaju u skladu sa propisima;</w:t>
      </w:r>
    </w:p>
    <w:p w14:paraId="7029F4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da li se obavezne rezerve čuvaju u skladu sa propisima;</w:t>
      </w:r>
    </w:p>
    <w:p w14:paraId="1499D5E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da li se operativne rezerve čuvaju u skladu sa propisima;</w:t>
      </w:r>
    </w:p>
    <w:p w14:paraId="6CAF88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da li je pribavljena energetska dozvola za objekte za skladištenje nafte, derivata nafte, biogoriva, komprimovanog prirodnog gasa i utečnjenog prirodnog gasa ukupnog rezervoarskog prostora većeg od 10 m³, objekata za proizvodnju biogoriva kapaciteta preko 10 t godišnje i objekata za proizvodnju toplotne energije snage 1 MW i više, a koji nisu oprema pod pritiskom;</w:t>
      </w:r>
    </w:p>
    <w:p w14:paraId="250667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kvalitet isporučenog prirodnog gasa na osnovu izveštaja tela koje ministarstvo određuje u skladu sa zakonom kojim se uređuju javne nabavke.</w:t>
      </w:r>
    </w:p>
    <w:p w14:paraId="01B5E4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inspektor vrši i druge poslove utvrđene zakonom ili propisom donetim na osnovu zakona.</w:t>
      </w:r>
    </w:p>
    <w:p w14:paraId="3A1EACF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 381-384</w:t>
      </w:r>
    </w:p>
    <w:p w14:paraId="45DDEDD3"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(Brisnao)</w:t>
      </w:r>
    </w:p>
    <w:p w14:paraId="6DF998AF"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65" w:name="str_180"/>
      <w:bookmarkEnd w:id="565"/>
      <w:r w:rsidRPr="00D32602">
        <w:rPr>
          <w:rFonts w:ascii="Open Sans" w:eastAsia="Times New Roman" w:hAnsi="Open Sans" w:cs="Open Sans"/>
          <w:b/>
          <w:bCs/>
          <w:color w:val="333333"/>
          <w:sz w:val="24"/>
          <w:szCs w:val="24"/>
        </w:rPr>
        <w:t>Ovlašćenja inspektora</w:t>
      </w:r>
    </w:p>
    <w:p w14:paraId="1B6354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6" w:name="clan_385"/>
      <w:bookmarkEnd w:id="566"/>
      <w:r w:rsidRPr="00D32602">
        <w:rPr>
          <w:rFonts w:ascii="Open Sans" w:eastAsia="Times New Roman" w:hAnsi="Open Sans" w:cs="Open Sans"/>
          <w:b/>
          <w:bCs/>
          <w:color w:val="333333"/>
          <w:sz w:val="21"/>
          <w:szCs w:val="21"/>
        </w:rPr>
        <w:t>Član 385</w:t>
      </w:r>
    </w:p>
    <w:p w14:paraId="4C9B847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vršenju inspekcijskog nadzora elektroenergetski inspektor, inspektor opreme pod pritiskom, energetski inspektor i tržišni inspektor je ovlašćen da:</w:t>
      </w:r>
    </w:p>
    <w:p w14:paraId="0535564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naloži da se utvrđene nezakonitosti otklone u roku koji odredi;</w:t>
      </w:r>
    </w:p>
    <w:p w14:paraId="6A3B5FC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donese rešenje i izrekne upravnu meru ako nadzirani subjekat ne otkloni nezakonitost u ostavljenom roku, osim kada zbog neophodnosti preduzimanja hitnih mera rešenje donosi bez odlaganja;</w:t>
      </w:r>
    </w:p>
    <w:p w14:paraId="02D5E6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zabrani ugradnju uređaja, postrojenja i instalacija ili opreme pod pritiskom ako u određenom roku nisu otklonjene utvrđene nezakonitosti;</w:t>
      </w:r>
    </w:p>
    <w:p w14:paraId="62E85B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zabrani trgovinu derivatima nafte na energetskom objektu koji nije upisan u licencu za obavljanje energetske delatnosti a na kome se obavlja energetska delatnost;</w:t>
      </w:r>
    </w:p>
    <w:p w14:paraId="06FC5D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5) zabrani upotrebu energetskog objekta, odnosno korišćenje uređaja, postrojenja ili instalacija ili opreme pod pritiskom ako:</w:t>
      </w:r>
    </w:p>
    <w:p w14:paraId="1A8F5893" w14:textId="77777777" w:rsidR="00D32602" w:rsidRPr="00D32602" w:rsidRDefault="00D32602" w:rsidP="00D32602">
      <w:pPr>
        <w:shd w:val="clear" w:color="auto" w:fill="FFFFFF"/>
        <w:spacing w:after="150"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(1) do isteka roka utvrđenog rešenjem za otklanjanje nezakonitosti nisu otklonjene utvrđene nezakonitosti,</w:t>
      </w:r>
    </w:p>
    <w:p w14:paraId="0845AEFC" w14:textId="77777777" w:rsidR="00D32602" w:rsidRPr="00D32602" w:rsidRDefault="00D32602" w:rsidP="00D32602">
      <w:pPr>
        <w:shd w:val="clear" w:color="auto" w:fill="FFFFFF"/>
        <w:spacing w:after="150"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(2) rad, odnosno upotreba energetskog objekta, uređaja, postrojenja ili instalacije ili opreme pod pritiskom dovodi u opasnost život i zdravlje ljudi, životnu sredinu ili biljni ili životinjski svet, materijalna dobra ili bezbednost,</w:t>
      </w:r>
    </w:p>
    <w:p w14:paraId="7456BA22" w14:textId="77777777" w:rsidR="00D32602" w:rsidRPr="00D32602" w:rsidRDefault="00D32602" w:rsidP="00D32602">
      <w:pPr>
        <w:shd w:val="clear" w:color="auto" w:fill="FFFFFF"/>
        <w:spacing w:line="240" w:lineRule="auto"/>
        <w:rPr>
          <w:rFonts w:ascii="Arial" w:eastAsia="Times New Roman" w:hAnsi="Arial" w:cs="Arial"/>
          <w:color w:val="333333"/>
          <w:sz w:val="24"/>
          <w:szCs w:val="24"/>
        </w:rPr>
      </w:pPr>
      <w:r w:rsidRPr="00D32602">
        <w:rPr>
          <w:rFonts w:ascii="Arial" w:eastAsia="Times New Roman" w:hAnsi="Arial" w:cs="Arial"/>
          <w:color w:val="333333"/>
          <w:sz w:val="24"/>
          <w:szCs w:val="24"/>
        </w:rPr>
        <w:t>(3) se energetskom subjektu oduzme licenca ili saglasnost za skladištenje i snabdevanje za sopstvene potrebe zbog neispunjavanja propisanih uslova ili ne poseduje licencu za obavljanje energetske delatnosti, odnosno energetski objekat na kojem se obavlja energetska delatnost nije upisan u licencu za obavljanje energetske delatnosti ili ne poseduje saglasnost za skladištenje i snabdevanje za sopstvene potrebe, osim u slučaju iz člana 26. ovog zakona;</w:t>
      </w:r>
    </w:p>
    <w:p w14:paraId="3E2F9A3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nadležnom pravosudnom organu podnese krivičnu prijavu, prijavu za privredni prestup ili zahtev za pokretanje prekršajnog postupka, odnosno preduzme i druge radnje i mere na koje je zakonom ili drugim propisom ovlašćen;</w:t>
      </w:r>
    </w:p>
    <w:p w14:paraId="433C37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naredi izvršavanje propisanih obaveza u određenom roku i da privremeno zabrani rad ako se nalog u ostavljenom roku ne izvrši.</w:t>
      </w:r>
    </w:p>
    <w:p w14:paraId="782B001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ili drugo pravno lice ili preduzetnik, odnosno odgovorno lice, kome je rešenjem inspektora naloženo otklanjanje nezakonitosti dužan je da nezakonitosti otkloni u naloženom roku i da u pisanoj formi obavesti inspektora o otklanjanju nezakonitosti u roku koji je određen rešenjem.</w:t>
      </w:r>
    </w:p>
    <w:p w14:paraId="24AE9E1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7" w:name="clan_386"/>
      <w:bookmarkEnd w:id="567"/>
      <w:r w:rsidRPr="00D32602">
        <w:rPr>
          <w:rFonts w:ascii="Open Sans" w:eastAsia="Times New Roman" w:hAnsi="Open Sans" w:cs="Open Sans"/>
          <w:b/>
          <w:bCs/>
          <w:color w:val="333333"/>
          <w:sz w:val="21"/>
          <w:szCs w:val="21"/>
        </w:rPr>
        <w:t>Član 386</w:t>
      </w:r>
    </w:p>
    <w:p w14:paraId="59F2987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iz člana 385. stav 2. tačka 4) ovog zakona inspektor je dužan da obavesti nadležni organ koji je energetskom subjektu, odnosno fizičkom licu iz člana 70. stav 5. ovog zakona, utvrdio pravo na podsticajne mere za proizvodnju biogoriva, energije iz obnovljivih izvora, odnosno iz visokoefikasne kombinovane proizvodnje električne i toplotne energije, kao i druga prava.</w:t>
      </w:r>
    </w:p>
    <w:p w14:paraId="4ACFE01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8" w:name="clan_387"/>
      <w:bookmarkEnd w:id="568"/>
      <w:r w:rsidRPr="00D32602">
        <w:rPr>
          <w:rFonts w:ascii="Open Sans" w:eastAsia="Times New Roman" w:hAnsi="Open Sans" w:cs="Open Sans"/>
          <w:b/>
          <w:bCs/>
          <w:color w:val="333333"/>
          <w:sz w:val="21"/>
          <w:szCs w:val="21"/>
        </w:rPr>
        <w:t>Član 387</w:t>
      </w:r>
    </w:p>
    <w:p w14:paraId="23D51B3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rešenje inspektora može se izjaviti žalba Ministarstvu u roku od 15 dana od dana prijema rešenja.</w:t>
      </w:r>
    </w:p>
    <w:p w14:paraId="4182CC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Žalba odlaže izvršenje rešenja, osim u slučaju kada je neophodno preduzimanje hitnih mera propisanih odredbama zakona kojim se uređuje inspekcijski nadzor, što se posebno obrazlaže u rešenju.</w:t>
      </w:r>
    </w:p>
    <w:p w14:paraId="51DFAC1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je prvostepena odluka inspektora već jedanput bila poništena, drugostepeni organ ne može je opet poništiti i uputiti predmet inspekciji na ponovni postupak, nego će sam rešiti ovu upravnu stvar.</w:t>
      </w:r>
    </w:p>
    <w:p w14:paraId="0CD9F51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69" w:name="clan_388"/>
      <w:bookmarkEnd w:id="569"/>
      <w:r w:rsidRPr="00D32602">
        <w:rPr>
          <w:rFonts w:ascii="Open Sans" w:eastAsia="Times New Roman" w:hAnsi="Open Sans" w:cs="Open Sans"/>
          <w:b/>
          <w:bCs/>
          <w:color w:val="333333"/>
          <w:sz w:val="21"/>
          <w:szCs w:val="21"/>
        </w:rPr>
        <w:t>Član 388</w:t>
      </w:r>
    </w:p>
    <w:p w14:paraId="209BCA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ne može da učestvuje u izradi i vršenju tehničke kontrole tehničke dokumentacije za objekte nad kojima vrši inspekcijski nadzor, izvođenju radova na objektima nad kojima vrši inspekcijski nadzor i da vrši stručni nadzor nad izvođenjem radova na objektima nad kojima vrši inspekcijski nadzor.</w:t>
      </w:r>
    </w:p>
    <w:p w14:paraId="13AF6A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Inspektor ne može da bude član Komisije za tehnički pregled objekata nad kojima vrši inspekcijski nadzor.</w:t>
      </w:r>
    </w:p>
    <w:p w14:paraId="4B9ADE0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Inspektor ne može da obavlja privredne ili druge delatnosti i poslove za sebe ili drugog poslodavca iz oblasti u kojoj vrši inspekcijski nadzor, učestvuje u radu stručnih radnih grupa ili tela nadziranih </w:t>
      </w:r>
      <w:r w:rsidRPr="00D32602">
        <w:rPr>
          <w:rFonts w:ascii="Open Sans" w:eastAsia="Times New Roman" w:hAnsi="Open Sans" w:cs="Open Sans"/>
          <w:color w:val="333333"/>
          <w:sz w:val="19"/>
          <w:szCs w:val="19"/>
        </w:rPr>
        <w:lastRenderedPageBreak/>
        <w:t>subjekata, odnosno lica koja podležu inspekcijskom nadzoru ili ako obavlja druge službe, poslove i postupke koji su u suprotnosti sa položajem i ulogom inspektora i štete njegovoj samostalnosti u vršenju posla.</w:t>
      </w:r>
    </w:p>
    <w:p w14:paraId="0F44CB8D"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70" w:name="str_181"/>
      <w:bookmarkEnd w:id="570"/>
      <w:r w:rsidRPr="00D32602">
        <w:rPr>
          <w:rFonts w:ascii="Open Sans" w:eastAsia="Times New Roman" w:hAnsi="Open Sans" w:cs="Open Sans"/>
          <w:color w:val="333333"/>
          <w:sz w:val="27"/>
          <w:szCs w:val="27"/>
        </w:rPr>
        <w:t>XIII KAZNENE ODREDBE</w:t>
      </w:r>
    </w:p>
    <w:p w14:paraId="5D419040"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71" w:name="str_182"/>
      <w:bookmarkEnd w:id="571"/>
      <w:r w:rsidRPr="00D32602">
        <w:rPr>
          <w:rFonts w:ascii="Open Sans" w:eastAsia="Times New Roman" w:hAnsi="Open Sans" w:cs="Open Sans"/>
          <w:b/>
          <w:bCs/>
          <w:color w:val="333333"/>
          <w:sz w:val="24"/>
          <w:szCs w:val="24"/>
        </w:rPr>
        <w:t>Privredni prestupi</w:t>
      </w:r>
    </w:p>
    <w:p w14:paraId="3747D1A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2" w:name="clan_389"/>
      <w:bookmarkEnd w:id="572"/>
      <w:r w:rsidRPr="00D32602">
        <w:rPr>
          <w:rFonts w:ascii="Open Sans" w:eastAsia="Times New Roman" w:hAnsi="Open Sans" w:cs="Open Sans"/>
          <w:b/>
          <w:bCs/>
          <w:color w:val="333333"/>
          <w:sz w:val="21"/>
          <w:szCs w:val="21"/>
        </w:rPr>
        <w:t>Član 389</w:t>
      </w:r>
    </w:p>
    <w:p w14:paraId="5942A47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1.500.000 do 3.000.000 dinara kazniće se za privredni prestup energetski subjekt, odnosno drugo pravno lice ako:</w:t>
      </w:r>
    </w:p>
    <w:p w14:paraId="6CAB8C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 izvršava dužnosti u smislu ovog zakona (član 94. stav 3. tač. 1), 2), 3), 6), 7), 8), 9) i 10), član 109. stav 1. tač. 3), 4), 5), 6), 7), 8), 9), 10), 12), 13), 16), 17), 18), 19), 21), 23), 24), 25), 26), 27), 28), 34), 35), 36), 39) i 45), član 136. stav 1. tač. 1), 2), 3), 4), 6), 8), 9), 10), 11), 14), 15), 16), 18), 19), 21), 22), 23), 24), 25), 26), 27), 28), 29), 30), 31) i 39), član 153. stav 1. tač. 1), 2), 3), 4), 5), 6), 7), 8), 9), 10), 11), 12), 13) i 14), član 182. stav 1. tač. 1), 2) i 3), član 192. stav 6, član 195. stav 1. tač. 1), 4), 15) i 16), član 248. stav 1. tač. 1), 2), 3), 5), 6), 7), 8), 9), 10), 11), 12), 13), 14), 16), 17), 18) i 19), član 261. stav 1. tač. 1), 2), 5), 6), 7), 8), 9), 10), 11), 12), 13), 14), 17), 18), 19), 20) i 21), član 276. stav 1. tač. 1), 2), 3), 4), 6), 7), 8), 9), 10), 11), 12), 13), 15) i 16), član 301. stav 1. tač. 1), 4) i 12), čl. 354, 357, 358. i 359. ovog zakona);</w:t>
      </w:r>
    </w:p>
    <w:p w14:paraId="0C4435D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isporučuje toplotnu energiju u skladu sa članom 355. stav 1. ovog zakona;</w:t>
      </w:r>
    </w:p>
    <w:p w14:paraId="2FD320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ne vrši distribuciju toplotne energije u skladu sa članom 356. stav 2. ovog zakona;</w:t>
      </w:r>
    </w:p>
    <w:p w14:paraId="51833D7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3a) ne vrši snabdevanje toplotnom energijom u skladu sa članom 359. stav 2. ovog zakona;</w:t>
      </w:r>
    </w:p>
    <w:p w14:paraId="32DADF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na zahtev Ministarstva ne dostavi podatke za izradu Programa i Energetskog bilansa (čl. 5. i 13. ovog zakona);</w:t>
      </w:r>
    </w:p>
    <w:p w14:paraId="11BDB5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 vodi zasebne račune za svaku energetsku delatnost u skladu sa ovim zakonom, ne izradi godišnji bilans stanja i bilans uspeha i ne obezbedi reviziju (član 18. ovog zakona);</w:t>
      </w:r>
    </w:p>
    <w:p w14:paraId="35E8D4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otpočne da obavlja energetsku delatnost bez pribavljene licence u smislu ovog zakona (član 17. ovog zakona) i ne podnese zahtev za izdavanje, odnosno izmenu licence (član 23. ovog zakona);</w:t>
      </w:r>
    </w:p>
    <w:p w14:paraId="40300C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ne dozvoli korišćenje energetskog objekta sa svom neophodnom dokumentacijom u smislu ovog zakona (član 26. stav 4. ovog zakona);</w:t>
      </w:r>
    </w:p>
    <w:p w14:paraId="0E6AE8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obavlja skladištenje nafte, derivata nafte i biogoriva za sopstvene potrebe ukupnog kapaciteta preko pet tona i snabdevanje sopstvenih prevoznih sredstava na sopstvenim stanicama za snabdevanje bez pribavljene saglasnosti u smislu ovog zakona (član 28. ovog zakona);</w:t>
      </w:r>
    </w:p>
    <w:p w14:paraId="367120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8a) postupi suprotno pravilima iz člana 51. stav 1. tačka 2a) ovog zakona;</w:t>
      </w:r>
    </w:p>
    <w:p w14:paraId="2D00E11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tač. 9)-12) </w:t>
      </w:r>
      <w:r w:rsidRPr="00D32602">
        <w:rPr>
          <w:rFonts w:ascii="Open Sans" w:eastAsia="Times New Roman" w:hAnsi="Open Sans" w:cs="Open Sans"/>
          <w:i/>
          <w:iCs/>
          <w:color w:val="333333"/>
          <w:sz w:val="19"/>
          <w:szCs w:val="19"/>
        </w:rPr>
        <w:t>(brisane)</w:t>
      </w:r>
    </w:p>
    <w:p w14:paraId="15C7728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postupi suprotno članu 118. stav 2. i člana 141. stav 2. ovog zakona;</w:t>
      </w:r>
    </w:p>
    <w:p w14:paraId="1F80F8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ako operator sistema ne izvrši obavezu iz člana 192. stav 8. ovog zakona;</w:t>
      </w:r>
    </w:p>
    <w:p w14:paraId="31D9DD0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ne dostavi Ministarstvu podatke u skladu sa čl. 335. i 336. ovog zakona;</w:t>
      </w:r>
    </w:p>
    <w:p w14:paraId="0E0071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stavi na tržište derivate nafte, biogoriva ili bazna ulja suprotno članu 337. ovog zakona;</w:t>
      </w:r>
    </w:p>
    <w:p w14:paraId="421B1B7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17) ne obezbedi tajnost komercijalnih, poslovnih i drugih podataka do kojih je došao u obavljanju poslova iz svoje nadležnosti u smislu ovog zakona (član 334. ovog zakona);</w:t>
      </w:r>
    </w:p>
    <w:p w14:paraId="24F99B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18) ne omogući pristup sistemu u smislu ovog zakona (član 330. ovog zakona);</w:t>
      </w:r>
    </w:p>
    <w:p w14:paraId="16CD178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19) ne obezbedi kvalitet isporuke i snabdevanja u smislu ovog zakona (čl. 215. i 320. ovog zakona);</w:t>
      </w:r>
    </w:p>
    <w:p w14:paraId="550BF82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20) ne sprovodi zaštitu energetskih objekata u smislu ovog zakona (čl. 218, 323. i 344. ovog zakona);</w:t>
      </w:r>
    </w:p>
    <w:p w14:paraId="473B917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21) </w:t>
      </w:r>
      <w:r w:rsidRPr="00D32602">
        <w:rPr>
          <w:rFonts w:ascii="Open Sans" w:eastAsia="Times New Roman" w:hAnsi="Open Sans" w:cs="Open Sans"/>
          <w:i/>
          <w:iCs/>
          <w:color w:val="333333"/>
          <w:sz w:val="19"/>
          <w:szCs w:val="19"/>
        </w:rPr>
        <w:t>(brisana)</w:t>
      </w:r>
    </w:p>
    <w:p w14:paraId="5347420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22) ne izvrši rešenje inspektora i ne obavesti inspektora o otklanjanju nezakonitosti u roku koji je određen rešenjem iz člana 385. ovog zakona;</w:t>
      </w:r>
    </w:p>
    <w:p w14:paraId="6FBD56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23) ne plati naknadu u skladu sa odredbama člana 341. ovog zakona;</w:t>
      </w:r>
    </w:p>
    <w:p w14:paraId="4DBF348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24) ne obezbedi operativne rezerve u skladu sa odredbama člana 345. ovog zakona.</w:t>
      </w:r>
    </w:p>
    <w:p w14:paraId="3B4FDC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100.000 do 200.000 dinara kazniće se za privredni prestup i odgovorno lice u energetskom subjektu, odnosno drugom pravnom licu.</w:t>
      </w:r>
    </w:p>
    <w:p w14:paraId="01D6FE5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Uz kaznu za privredni prestup iz stava 1. tačka 16) ovog člana energetskom subjektu, odnosno drugom pravnom licu može se izreći se i mera privremene zabrane obavljanja delatnosti u trajanju od šest meseci.</w:t>
      </w:r>
    </w:p>
    <w:p w14:paraId="2FE917B8"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73" w:name="str_183"/>
      <w:bookmarkEnd w:id="573"/>
      <w:r w:rsidRPr="00D32602">
        <w:rPr>
          <w:rFonts w:ascii="Open Sans" w:eastAsia="Times New Roman" w:hAnsi="Open Sans" w:cs="Open Sans"/>
          <w:b/>
          <w:bCs/>
          <w:color w:val="333333"/>
          <w:sz w:val="24"/>
          <w:szCs w:val="24"/>
        </w:rPr>
        <w:t>Prekršaji</w:t>
      </w:r>
    </w:p>
    <w:p w14:paraId="1C3FB0D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4" w:name="clan_390"/>
      <w:bookmarkEnd w:id="574"/>
      <w:r w:rsidRPr="00D32602">
        <w:rPr>
          <w:rFonts w:ascii="Open Sans" w:eastAsia="Times New Roman" w:hAnsi="Open Sans" w:cs="Open Sans"/>
          <w:b/>
          <w:bCs/>
          <w:color w:val="333333"/>
          <w:sz w:val="21"/>
          <w:szCs w:val="21"/>
        </w:rPr>
        <w:t>Član 390</w:t>
      </w:r>
    </w:p>
    <w:p w14:paraId="526FB4B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500.000 do 2.000.000 dinara kazniće se za prekršaj energetski subjekt, odnosno drugo pravno lice ako:</w:t>
      </w:r>
    </w:p>
    <w:p w14:paraId="2273D7E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ne izvršava dužnosti u smislu ovog zakona (član 94. stav 3. tač. 4), 5), 11), 12) i 13), član 109. stav 1. tač. 14), 22), 29), 43), 44) i 46), član 136. stav 1. tač. 5), 12), 13), 36), 38) i 40), član 153. stav 1. tačka 15), član 192. stav 2, član 195. stav 1. tač. 2), 3), 5), 6), 7), 8), 9), 10) i 14), član 248. stav 1. tač. 15), 20) i 24), član 261. stav 1. tač. 3), 15), 16) i 24), član 276. stav 1. tačka 17), član 301. stav 1. tač. 2), 3), 5), 6), 7), 8), 9) i 13) i član 302. st. 3. i 7. ovog zakona);</w:t>
      </w:r>
    </w:p>
    <w:p w14:paraId="512F48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obavesti, ne dostavi i ne postupi po zahtevu Agencije u smislu ovog zakona (član 23. stav 3, član 57. stav 2, član 94. stav 3 tačka 12), član 109. stav 1. tač. 33), 40), 41) i 42), član 113. stav 4, član 115. stav 2, član 132. st. 7. i 10, član 136. stav 1. tač. 20), 32), 33) i 34), član 144. stav 5, član 154. stav 5, član 184. stav 1, član 195. stav 1. tač. 12) i 13), član 238, član 242. stav 1, član 244. stav 1, član 245. stav 3, član 248. stav 1. tač. 17), 23) i 24), 24a) i 24b), član 250. stav 1, član 253. stav 2, član 257. st. 8. i 9, član 261. stav 1. tač. 10), 13) i 23), član 263. stav 2, član 268. st. 4. i 5, član 276. stav 1. tačka 14), član 277. stav 1, član 280. stav 2., član 301. stav 1. tač. 10) i 11) i član 296a. ovog zakona);</w:t>
      </w:r>
    </w:p>
    <w:p w14:paraId="1E0154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w:t>
      </w:r>
      <w:r w:rsidRPr="00D32602">
        <w:rPr>
          <w:rFonts w:ascii="Open Sans" w:eastAsia="Times New Roman" w:hAnsi="Open Sans" w:cs="Open Sans"/>
          <w:i/>
          <w:iCs/>
          <w:color w:val="333333"/>
          <w:sz w:val="19"/>
          <w:szCs w:val="19"/>
        </w:rPr>
        <w:t>(brisana)</w:t>
      </w:r>
    </w:p>
    <w:p w14:paraId="340AE5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ne donese Program usklađenosti za obezbeđivanje nediskriminatornog ponašanja u smislu ovog zakona (čl. 132. i 280. ovog zakona);</w:t>
      </w:r>
    </w:p>
    <w:p w14:paraId="2120058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 odluči po zahtevu kupca za priključenje objekta u smislu ovog zakona (član 120. stav 4, član 142. stav 2. i član 266. stav 2. ovog zakona);</w:t>
      </w:r>
    </w:p>
    <w:p w14:paraId="647FF9A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vlasnik nepokretnosti ne omogući pristup energetskim objektima u smislu ovog zakona (član 216. stav 2, član 321. stav 2. i član 342. stav 2. ovog zakona);</w:t>
      </w:r>
    </w:p>
    <w:p w14:paraId="1C9898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ne ponudi pomoćne usluge u smislu člana 94. stav 3. tačka 4) ovog zakona;</w:t>
      </w:r>
    </w:p>
    <w:p w14:paraId="2520B4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8) ne uklanja drveće i drugo u smislu ovog zakona (čl. 218, 323. i 344. ovog zakona);</w:t>
      </w:r>
    </w:p>
    <w:p w14:paraId="72A879B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ne zaključi ugovore u smislu ovog zakona (član 160. stav 1, član 171. st. 2. i 4, čl. 284, 293, 331. i 360. ovog zakona);</w:t>
      </w:r>
    </w:p>
    <w:p w14:paraId="445157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ne priključi objekat kupca na prenosni, transportni, odnosno distributivni sistem u smislu ovog zakona (čl. 123, 145. i 269. ovog zakona);</w:t>
      </w:r>
    </w:p>
    <w:p w14:paraId="7FA0B35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ne preduzima mere u cilju zaštite elektroenergetskih objekata u smislu ovog zakona (čl. 218, 323. i 344. ovog zakona);</w:t>
      </w:r>
    </w:p>
    <w:p w14:paraId="530E340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ne vrši redovne i vanredne kontrole mernog mesta u smislu ovog zakona (član 199. ovog zakona);</w:t>
      </w:r>
    </w:p>
    <w:p w14:paraId="62EFD0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električnu energiju i prirodni gas ne koristi u smislu ovog zakona (čl. 210. i 307. ovog zakona);</w:t>
      </w:r>
    </w:p>
    <w:p w14:paraId="25181F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snabdevač ne reguliše finansijske obaveze u smislu ovog zakona (član 197. stav 1. i član 305. stav 2. ovog zakona);</w:t>
      </w:r>
    </w:p>
    <w:p w14:paraId="296FDF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ne omogući ovlašćenim licima pristup mernim uređajima, instalacijama i mestu priključka u smislu ovog zakona (član 204. stav 1. tačka 2) i član 308. st. 1 i 2. ovog zakona);</w:t>
      </w:r>
    </w:p>
    <w:p w14:paraId="43E104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16) ne poštuju obavezujuće odluke Agencije i ne ispunjavaju obaveze u smislu ovog zakona (član 57. stav 5. ovog zakona).</w:t>
      </w:r>
    </w:p>
    <w:p w14:paraId="2A7218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50.000 do 100.000 dinara kazniće se za prekršaj iz stava 1. ovog člana odgovorno lice u energetskom subjektu, odnosno u drugom pravnom licu.</w:t>
      </w:r>
    </w:p>
    <w:p w14:paraId="762AFAA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5" w:name="clan_390a"/>
      <w:bookmarkEnd w:id="575"/>
      <w:r w:rsidRPr="00D32602">
        <w:rPr>
          <w:rFonts w:ascii="Open Sans" w:eastAsia="Times New Roman" w:hAnsi="Open Sans" w:cs="Open Sans"/>
          <w:b/>
          <w:bCs/>
          <w:color w:val="333333"/>
          <w:sz w:val="21"/>
          <w:szCs w:val="21"/>
        </w:rPr>
        <w:t>Član 390a</w:t>
      </w:r>
    </w:p>
    <w:p w14:paraId="69DE87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50.000 do 150.000 dinara kazniće se za prekršaj odgovorno službeno lice u nadležnom organu uprave koje izda građevinsku dozvolu po zahtevu za izgradnju energetskog objekta uz koji nije priložena energetska dozvola, ukoliko je obaveza dostavljanja energetske dozvole uz zahtev za izdavanje građevinske dozvole propisana zakonom i podzakonskim aktima koji uređuju oblast planiranja i izgradnje.</w:t>
      </w:r>
    </w:p>
    <w:p w14:paraId="190C80B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6" w:name="clan_391"/>
      <w:bookmarkEnd w:id="576"/>
      <w:r w:rsidRPr="00D32602">
        <w:rPr>
          <w:rFonts w:ascii="Open Sans" w:eastAsia="Times New Roman" w:hAnsi="Open Sans" w:cs="Open Sans"/>
          <w:b/>
          <w:bCs/>
          <w:color w:val="333333"/>
          <w:sz w:val="21"/>
          <w:szCs w:val="21"/>
        </w:rPr>
        <w:t>Član 391</w:t>
      </w:r>
    </w:p>
    <w:p w14:paraId="0FB1C9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10.000 do 500.000 dinara kazniće se za prekršaj preduzetnik ako:</w:t>
      </w:r>
    </w:p>
    <w:p w14:paraId="327E1E7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 zahtev Ministarstva ne dostavi podatke za izradu Programa i Energetskog bilansa (član 13. st. 3. i 4. ovog zakona);</w:t>
      </w:r>
    </w:p>
    <w:p w14:paraId="2B6320B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1a) otpočne da obavlja energetsku delatnost bez pribavljene licence u smislu ovog zakona (član 17. ovog zakona);</w:t>
      </w:r>
    </w:p>
    <w:p w14:paraId="14EA8E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dozvoli korišćenje energetskog objekta sa svom neophodnom dokumentacijom u smislu ovog zakona (član 26. stav 4. ovog zakona);</w:t>
      </w:r>
    </w:p>
    <w:p w14:paraId="055881D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2a) postupi suprotno pravilima iz člana 51. stav 1. tačka 2a) ovog zakona;</w:t>
      </w:r>
    </w:p>
    <w:p w14:paraId="2F78AA0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povlašćeni proizvođač ne izvršava obaveze u smislu ovog zakona (član 76. stav 6. ovog zakona);</w:t>
      </w:r>
    </w:p>
    <w:p w14:paraId="4320BC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w:t>
      </w:r>
      <w:r w:rsidRPr="00D32602">
        <w:rPr>
          <w:rFonts w:ascii="Open Sans" w:eastAsia="Times New Roman" w:hAnsi="Open Sans" w:cs="Open Sans"/>
          <w:i/>
          <w:iCs/>
          <w:color w:val="333333"/>
          <w:sz w:val="19"/>
          <w:szCs w:val="19"/>
        </w:rPr>
        <w:t>(brisana)</w:t>
      </w:r>
    </w:p>
    <w:p w14:paraId="59E64CF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 dostavi podatke u skladu sa članom 169. stav 3. i članom 292. stav 2. ovog zakona;</w:t>
      </w:r>
    </w:p>
    <w:p w14:paraId="732387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ne izvrši obavezu iz člana 192. stav 8. ovog zakona;</w:t>
      </w:r>
    </w:p>
    <w:p w14:paraId="3503F0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7) ne održava unutrašnje električne instalacije u smislu ovog zakona (član 209. ovog zakona);</w:t>
      </w:r>
    </w:p>
    <w:p w14:paraId="7326A8C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kupac ne reguliše finansijske obaveze iz člana 197. stav 1. i člana 305. stav 2. ovog zakona;</w:t>
      </w:r>
    </w:p>
    <w:p w14:paraId="2D26400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električnu energiju i prirodni gas ne koristi u smislu ovog zakona (čl. 210. i 307. ovog zakona);</w:t>
      </w:r>
    </w:p>
    <w:p w14:paraId="2F72FCB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vlasnik nepokretnosti ne omogući pristup energetskim objektima u smislu ovog zakona (član 216. stav 2, član 321. stav 2. i član 342. stav 2. ovog zakona);</w:t>
      </w:r>
    </w:p>
    <w:p w14:paraId="695617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ne omogući ovlašćenim licima pristup mernim uređajima, instalacijama i mestu priključka u smislu ovog zakona (član 204. stav 1. tačka 2) i član 308. st. 1. i 2. ovog zakona);</w:t>
      </w:r>
    </w:p>
    <w:p w14:paraId="26C40E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ne preduzima mere u cilju zaštite energetskih objekata u smislu ovog zakona (član 218. st. 1. i 7, čl. 323. i 344. ovog zakona);</w:t>
      </w:r>
    </w:p>
    <w:p w14:paraId="4A715AC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w:t>
      </w:r>
      <w:r w:rsidRPr="00D32602">
        <w:rPr>
          <w:rFonts w:ascii="Open Sans" w:eastAsia="Times New Roman" w:hAnsi="Open Sans" w:cs="Open Sans"/>
          <w:i/>
          <w:iCs/>
          <w:color w:val="333333"/>
          <w:sz w:val="19"/>
          <w:szCs w:val="19"/>
        </w:rPr>
        <w:t>(brisana)</w:t>
      </w:r>
    </w:p>
    <w:p w14:paraId="79B4518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ne izvrši rešenje inspektora i ne obavesti inspektora o otklanjanju nezakonitog postupanja u roku koji je određen rešenjem u smislu ovog zakona (član 385. ovog zakona).</w:t>
      </w:r>
    </w:p>
    <w:p w14:paraId="15A925C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Novčanom kaznom od 5.000 do 50.000 dinara kazniće se fizičko lice za prekršaj ako:</w:t>
      </w:r>
    </w:p>
    <w:p w14:paraId="151A121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na zahtev Ministarstva ne dostavi podatke za izradu Programa i Energetskog bilansa (član 13. st. 3. i 4. ovog zakona);</w:t>
      </w:r>
    </w:p>
    <w:p w14:paraId="2434BFF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ne dozvoli korišćenje energetskog objekta sa svom neophodnom dokumentacijom u smislu ovog zakona (član 26. stav 4. ovog zakona);</w:t>
      </w:r>
    </w:p>
    <w:p w14:paraId="16B454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3) ako postupi suprotno pravilima iz člana 51. stav 1. tačka 2a) ovog zakona;</w:t>
      </w:r>
    </w:p>
    <w:p w14:paraId="1F10CA9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4) </w:t>
      </w:r>
      <w:r w:rsidRPr="00D32602">
        <w:rPr>
          <w:rFonts w:ascii="Open Sans" w:eastAsia="Times New Roman" w:hAnsi="Open Sans" w:cs="Open Sans"/>
          <w:i/>
          <w:iCs/>
          <w:color w:val="333333"/>
          <w:sz w:val="19"/>
          <w:szCs w:val="19"/>
        </w:rPr>
        <w:t>(brisana)</w:t>
      </w:r>
    </w:p>
    <w:p w14:paraId="62396E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5) ne izvrši obavezu iz člana 192. stav 8. ovog zakona;</w:t>
      </w:r>
    </w:p>
    <w:p w14:paraId="504B6E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6) ne održava unutrašnje električne instalacije u smislu ovog zakona (član 209. ovog zakona);</w:t>
      </w:r>
    </w:p>
    <w:p w14:paraId="78EB5A1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7) kupac ne reguliše finansijske obaveze u smislu ovog zakona (član 197. stav 1. i član 305. stav 2. ovog zakona);</w:t>
      </w:r>
    </w:p>
    <w:p w14:paraId="77EBA54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8) električnu energiju i prirodni gas ne koristi u smislu ovog zakona (čl. 210. i 307. ovog zakona);</w:t>
      </w:r>
    </w:p>
    <w:p w14:paraId="262F8F5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9) ne preduzima mere u cilju zaštite energetskih objekata u smislu ovog zakona (čl. 218, 323. i 344. ovog zakona);</w:t>
      </w:r>
    </w:p>
    <w:p w14:paraId="099B0FF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10) vlasnik nepokretnosti ne omogući pristup energetskim objektima u smislu ovog zakona (član 216. stav 2, član 321. stav 2. i član 342. stav 2. ovog zakona);</w:t>
      </w:r>
    </w:p>
    <w:p w14:paraId="1CC141C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11) ne omogući ovlašćenim licima pristup mernim uređajima, instalacijama i mestu priključka u smislu ovog zakona (član 204. stav 1. tačka 2) i član 308. st. 1. i 2. ovog zakona);</w:t>
      </w:r>
    </w:p>
    <w:p w14:paraId="3D04C2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12) električnu energiju i prirodni gas ne koristi u smislu ovog zakona (čl. 210. i 307. ovog zakona);</w:t>
      </w:r>
    </w:p>
    <w:p w14:paraId="7AA3178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13) ne obavesti, ne dostavi i ne postupi po zahtevu Agencije u smislu ovog zakona (član 132. stav 7. i član 280. stav 2. ovog zakona);</w:t>
      </w:r>
    </w:p>
    <w:p w14:paraId="5DCB5B2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14) </w:t>
      </w:r>
      <w:r w:rsidRPr="00D32602">
        <w:rPr>
          <w:rFonts w:ascii="Open Sans" w:eastAsia="Times New Roman" w:hAnsi="Open Sans" w:cs="Open Sans"/>
          <w:i/>
          <w:iCs/>
          <w:color w:val="333333"/>
          <w:sz w:val="19"/>
          <w:szCs w:val="19"/>
        </w:rPr>
        <w:t>(brisana)</w:t>
      </w:r>
    </w:p>
    <w:p w14:paraId="5D74EC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15) ne izvrši rešenje inspektora i ne obavesti inspektora o otklanjanju nezakonitosti u roku koji je određen rešenjem u smislu ovog zakona (član 385. ovog zakona).</w:t>
      </w:r>
    </w:p>
    <w:p w14:paraId="69ABEF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Novčanom kaznom od 10.000 do 50.000 dinara kazniće se za prekršaj i odgovorno lice iz čl. 132. i 280. ovog zakona.</w:t>
      </w:r>
    </w:p>
    <w:p w14:paraId="041E2198" w14:textId="77777777" w:rsidR="00D32602" w:rsidRPr="00D32602" w:rsidRDefault="00D32602" w:rsidP="00D32602">
      <w:pPr>
        <w:shd w:val="clear" w:color="auto" w:fill="FFFFFF"/>
        <w:spacing w:after="0" w:line="240" w:lineRule="auto"/>
        <w:jc w:val="center"/>
        <w:rPr>
          <w:rFonts w:ascii="Open Sans" w:eastAsia="Times New Roman" w:hAnsi="Open Sans" w:cs="Open Sans"/>
          <w:color w:val="333333"/>
          <w:sz w:val="27"/>
          <w:szCs w:val="27"/>
        </w:rPr>
      </w:pPr>
      <w:bookmarkStart w:id="577" w:name="str_184"/>
      <w:bookmarkEnd w:id="577"/>
      <w:r w:rsidRPr="00D32602">
        <w:rPr>
          <w:rFonts w:ascii="Open Sans" w:eastAsia="Times New Roman" w:hAnsi="Open Sans" w:cs="Open Sans"/>
          <w:color w:val="333333"/>
          <w:sz w:val="27"/>
          <w:szCs w:val="27"/>
        </w:rPr>
        <w:t>XIV PRELAZNE I ZAVRŠNE ODREDBE</w:t>
      </w:r>
    </w:p>
    <w:p w14:paraId="12FB870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8" w:name="clan_392"/>
      <w:bookmarkEnd w:id="578"/>
      <w:r w:rsidRPr="00D32602">
        <w:rPr>
          <w:rFonts w:ascii="Open Sans" w:eastAsia="Times New Roman" w:hAnsi="Open Sans" w:cs="Open Sans"/>
          <w:b/>
          <w:bCs/>
          <w:color w:val="333333"/>
          <w:sz w:val="21"/>
          <w:szCs w:val="21"/>
        </w:rPr>
        <w:t>Član 392</w:t>
      </w:r>
    </w:p>
    <w:p w14:paraId="5678FED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Postupci koji su započeti do dana stupanja na snagu ovog zakona nastaviće se po propisima po kojima su započeti.</w:t>
      </w:r>
    </w:p>
    <w:p w14:paraId="7AD4BD3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79" w:name="clan_393"/>
      <w:bookmarkEnd w:id="579"/>
      <w:r w:rsidRPr="00D32602">
        <w:rPr>
          <w:rFonts w:ascii="Open Sans" w:eastAsia="Times New Roman" w:hAnsi="Open Sans" w:cs="Open Sans"/>
          <w:b/>
          <w:bCs/>
          <w:color w:val="333333"/>
          <w:sz w:val="21"/>
          <w:szCs w:val="21"/>
        </w:rPr>
        <w:t>Član 393</w:t>
      </w:r>
    </w:p>
    <w:p w14:paraId="4E6BDBA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Propisi za izvršavanje ovog zakona biće doneti u roku od jedne godine od dana stupanja na snagu ovog zakona, osim propisa iz čl. 27. i 34. ovog zakona koji će biti doneti u roku od šest meseci od dana stupanja na snagu ovog zakona i propisa iz člana 219. ovog zakona koji će biti doneti u roku od pet godina od dana stupanja na snagu ovog zakona.</w:t>
      </w:r>
    </w:p>
    <w:p w14:paraId="1AD61BB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 donošenja propisa iz stava 1. ovog člana, primenjivaće se propisi koji su doneti na osnovu Zakona o energetici ("Službeni glasnik RS", br. 57/11, 80/11 - ispravka, 93/12 i 124/12), ako nisu u suprotnosti sa odredbama ovog zakona.</w:t>
      </w:r>
    </w:p>
    <w:p w14:paraId="22F2F07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0" w:name="clan_394"/>
      <w:bookmarkEnd w:id="580"/>
      <w:r w:rsidRPr="00D32602">
        <w:rPr>
          <w:rFonts w:ascii="Open Sans" w:eastAsia="Times New Roman" w:hAnsi="Open Sans" w:cs="Open Sans"/>
          <w:b/>
          <w:bCs/>
          <w:color w:val="333333"/>
          <w:sz w:val="21"/>
          <w:szCs w:val="21"/>
        </w:rPr>
        <w:t>Član 394</w:t>
      </w:r>
    </w:p>
    <w:p w14:paraId="5D00A22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akt iz člana 51. stav 2. tačka 2) ovog zakona u roku od četiri meseca od dana stupanja na snagu ovog zakona.</w:t>
      </w:r>
    </w:p>
    <w:p w14:paraId="7C5AB67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uskladiti pravila iz člana 51. stav 1. tačka 1) ovog zakona u roku od šest meseci od dana stupanja na snagu ovog zakona.</w:t>
      </w:r>
    </w:p>
    <w:p w14:paraId="3F16174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Metodologiju iz člana 50. stav 1. tačka 3) ovog zakona u roku od šest meseci od dana stupanja na snagu ovog zakona.</w:t>
      </w:r>
    </w:p>
    <w:p w14:paraId="4D88770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1" w:name="clan_395"/>
      <w:bookmarkEnd w:id="581"/>
      <w:r w:rsidRPr="00D32602">
        <w:rPr>
          <w:rFonts w:ascii="Open Sans" w:eastAsia="Times New Roman" w:hAnsi="Open Sans" w:cs="Open Sans"/>
          <w:b/>
          <w:bCs/>
          <w:color w:val="333333"/>
          <w:sz w:val="21"/>
          <w:szCs w:val="21"/>
        </w:rPr>
        <w:t>Član 395</w:t>
      </w:r>
    </w:p>
    <w:p w14:paraId="074B3F2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pravila iz člana 51. stav 1. tačka 2) ovog zakona u roku od šest meseci od dana stupanja na snagu ovog zakona, odrediti zahtevane vrednosti pokazatelja i način ocenjivanja dostignutog kvaliteta najkasnije do 1. januara 2017. godine za električnu energiju, odnosno do 1. januara 2020. godine za prirodni gas i odrediti način utvrđivanja naknade kupcu iz člana 52. tačka 2) ovog zakona najkasnije do 1. januara 2018. godine za električnu energiju, odnosno do 1. januara 2021. godine za prirodni gas.</w:t>
      </w:r>
    </w:p>
    <w:p w14:paraId="6CC1AAE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2" w:name="clan_396"/>
      <w:bookmarkEnd w:id="582"/>
      <w:r w:rsidRPr="00D32602">
        <w:rPr>
          <w:rFonts w:ascii="Open Sans" w:eastAsia="Times New Roman" w:hAnsi="Open Sans" w:cs="Open Sans"/>
          <w:b/>
          <w:bCs/>
          <w:color w:val="333333"/>
          <w:sz w:val="21"/>
          <w:szCs w:val="21"/>
        </w:rPr>
        <w:t>Član 396</w:t>
      </w:r>
    </w:p>
    <w:p w14:paraId="5CC7536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Uspostavljanje, odnosno sticanje prava svojine operatora prenosnog i distributivnog sistema električne energije na mrežama iz člana 409. st. 1. i 3. ovog zakona, operatora transportnog i distributivnog sistema prirodnog gasa iz člana 417. st. 1. i 2. ovog zakona i energetskog subjekta koji obavlja delatnost transporta nafte naftovodima, odnosno energetskog subjekta koji obavlja delatnost transporta derivata nafte produktovodima na objektima iz člana 424. st. 1. i 2. ovog zakona, ne smatra se prometom dobara.</w:t>
      </w:r>
    </w:p>
    <w:p w14:paraId="65D7D32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583" w:name="str_185"/>
      <w:bookmarkEnd w:id="583"/>
      <w:r w:rsidRPr="00D32602">
        <w:rPr>
          <w:rFonts w:ascii="Open Sans" w:eastAsia="Times New Roman" w:hAnsi="Open Sans" w:cs="Open Sans"/>
          <w:b/>
          <w:bCs/>
          <w:color w:val="333333"/>
          <w:sz w:val="24"/>
          <w:szCs w:val="24"/>
        </w:rPr>
        <w:t>Električna energija</w:t>
      </w:r>
    </w:p>
    <w:p w14:paraId="23CCBAF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4" w:name="clan_397"/>
      <w:bookmarkEnd w:id="584"/>
      <w:r w:rsidRPr="00D32602">
        <w:rPr>
          <w:rFonts w:ascii="Open Sans" w:eastAsia="Times New Roman" w:hAnsi="Open Sans" w:cs="Open Sans"/>
          <w:b/>
          <w:bCs/>
          <w:color w:val="333333"/>
          <w:sz w:val="21"/>
          <w:szCs w:val="21"/>
        </w:rPr>
        <w:t>Član 397</w:t>
      </w:r>
    </w:p>
    <w:p w14:paraId="002C6A6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Energetski subjekt koji na dan stupanja na snagu ovog zakona ima licencu za obavljanje delatnosti javnog snabdevanja električnom energijom nastavlja da snabdeva domaćinstva i male kupce po regulisanim </w:t>
      </w:r>
      <w:r w:rsidRPr="00D32602">
        <w:rPr>
          <w:rFonts w:ascii="Open Sans" w:eastAsia="Times New Roman" w:hAnsi="Open Sans" w:cs="Open Sans"/>
          <w:color w:val="333333"/>
          <w:sz w:val="19"/>
          <w:szCs w:val="19"/>
        </w:rPr>
        <w:lastRenderedPageBreak/>
        <w:t>cenama, kao i da zaključuje ugovore o otkupu električne energije i ispunjava obaveze prema povlašćenim proizvođačima i privremenim povlašćenim proizvođačima električne energije, sa pravima i obavezama garantovanog snabdevača, sve do imenovanja garantovanog snabdevača u skladu sa članom 190. ovog zakona.</w:t>
      </w:r>
    </w:p>
    <w:p w14:paraId="42F988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do 1. maja 2017. godine objavi prvi izveštaj o potrebi daljeg regulisanja cena iz člana 88. stav 3. tačka 1). ovog zakona.</w:t>
      </w:r>
    </w:p>
    <w:p w14:paraId="79F801A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Ministarstvo je dužno da sprovede postupak javnog tendera u skladu sa članom 191. ovog zakona, najkasnije u roku od šest meseci od saznanja da je prestala potreba za regulacijom cena iz člana 88. stav 3. tačka 1) ovog zakona.</w:t>
      </w:r>
    </w:p>
    <w:p w14:paraId="3A6464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staviti van snage odluke o regulisanju cena garantovanog snabdevanja najkasnije mesec dana po izboru snabdevača koji je izabran po tenderskoj proceduri za obavljanje garantovanog snabdevača.</w:t>
      </w:r>
    </w:p>
    <w:p w14:paraId="388351E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koja je izdata za obavljanje delatnosti javnog snabdevanja, prestaje da važi danom početka rada garantovanog snabdevača, imenovanog u skladu sa članom 190. ovog zakona.</w:t>
      </w:r>
    </w:p>
    <w:p w14:paraId="20E98E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preuzima sva prava i obaveze javnog snabdevača prema povlašćenim proizvođačima i privremenim povlašćenim proizvođačima električne energije i dužan je da najkasnije u roku od 30 dana od dana početka rada preuzme ugovore o otkupu električne energije sa povlašćenim proizvođačima i privremenim povlašćenim proizvođačima električne energije koji su zaključeni do dana početka rada garantovanog snabdevača, pod uslovima i na način utvrđen u stavu 3. ovog člana.</w:t>
      </w:r>
    </w:p>
    <w:p w14:paraId="3AFBEDC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5" w:name="clan_398"/>
      <w:bookmarkEnd w:id="585"/>
      <w:r w:rsidRPr="00D32602">
        <w:rPr>
          <w:rFonts w:ascii="Open Sans" w:eastAsia="Times New Roman" w:hAnsi="Open Sans" w:cs="Open Sans"/>
          <w:b/>
          <w:bCs/>
          <w:color w:val="333333"/>
          <w:sz w:val="21"/>
          <w:szCs w:val="21"/>
        </w:rPr>
        <w:t>Član 398</w:t>
      </w:r>
    </w:p>
    <w:p w14:paraId="6DDDCFB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 1. maja 2017. godine objaviti prvi izveštaj o potrebi za rezervnim snabdevačem iz člana 194. ovog zakona.</w:t>
      </w:r>
    </w:p>
    <w:p w14:paraId="7175C8C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6" w:name="clan_399"/>
      <w:bookmarkEnd w:id="586"/>
      <w:r w:rsidRPr="00D32602">
        <w:rPr>
          <w:rFonts w:ascii="Open Sans" w:eastAsia="Times New Roman" w:hAnsi="Open Sans" w:cs="Open Sans"/>
          <w:b/>
          <w:bCs/>
          <w:color w:val="333333"/>
          <w:sz w:val="21"/>
          <w:szCs w:val="21"/>
        </w:rPr>
        <w:t>Član 399</w:t>
      </w:r>
    </w:p>
    <w:p w14:paraId="4EA4C13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Cene zakupa rezerve snage iz člana 88. stav 3. tačka 2) ovog zakona, na dan stupanja na snagu ovog zakona, su regulisane.</w:t>
      </w:r>
    </w:p>
    <w:p w14:paraId="2195B1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je dužna da do 1. maja 2017. godine objavi prvi izveštaj o potrebi daljeg regulisanja cena iz člana 88. stav 3. tačka 2) ovog zakona.</w:t>
      </w:r>
    </w:p>
    <w:p w14:paraId="06D2D64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7" w:name="clan_400"/>
      <w:bookmarkEnd w:id="587"/>
      <w:r w:rsidRPr="00D32602">
        <w:rPr>
          <w:rFonts w:ascii="Open Sans" w:eastAsia="Times New Roman" w:hAnsi="Open Sans" w:cs="Open Sans"/>
          <w:b/>
          <w:bCs/>
          <w:color w:val="333333"/>
          <w:sz w:val="21"/>
          <w:szCs w:val="21"/>
        </w:rPr>
        <w:t>Član 400</w:t>
      </w:r>
    </w:p>
    <w:p w14:paraId="617201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do 1. maja 2016. godine, uspostavi ažurnu bazu podataka o svim kupcima iz kategorije domaćinstvo i malim kupcima i njihovim mernim mestima.</w:t>
      </w:r>
    </w:p>
    <w:p w14:paraId="6DABE5E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električnom energijom je dužan da, na osnovu baze iz stava 1. ovog člana, najkasnije do 1. januara 2017. godine, uspostavi ažurnu bazu podataka o svim kupcima iz kategorije domaćinstvo i malim kupcima koje snabdeva i zaključi ugovor o snabdevanju električnom energijom, u pisanoj formi.</w:t>
      </w:r>
    </w:p>
    <w:p w14:paraId="76A02FA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8" w:name="clan_401"/>
      <w:bookmarkEnd w:id="588"/>
      <w:r w:rsidRPr="00D32602">
        <w:rPr>
          <w:rFonts w:ascii="Open Sans" w:eastAsia="Times New Roman" w:hAnsi="Open Sans" w:cs="Open Sans"/>
          <w:b/>
          <w:bCs/>
          <w:color w:val="333333"/>
          <w:sz w:val="21"/>
          <w:szCs w:val="21"/>
        </w:rPr>
        <w:t>Član 401</w:t>
      </w:r>
    </w:p>
    <w:p w14:paraId="7A50036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na dan stupanja na snagu ovog zakona obavljaju energetsku delatnost, nastavljaju da rade i dužni su da svoj rad i poslovanje usklade sa odredbama ovog zakona.</w:t>
      </w:r>
    </w:p>
    <w:p w14:paraId="6AA0B25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Licence za obavljanje energetskih delatnosti koje su izdate do dana stupanja na snagu ovog zakona važiće do isteka roka na koji su izdate, osim licenci za obavljanje delatnosti snabdevanja električnom energijom.</w:t>
      </w:r>
    </w:p>
    <w:p w14:paraId="31E64E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Energetski subjekt koji na dan stupanja na snagu ovog zakona ima licencu za obavljanje energetske delatnosti snabdevanja električnom energijom, dužan je da pribavi licencu za snabdevanje ili licencu za snabdevanje na veliko električnom energijom, u roku od šest meseci od dana donošenja akta iz člana 27. ovog zakona.</w:t>
      </w:r>
    </w:p>
    <w:p w14:paraId="6B530D3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Licenca za obavljanje energetske delatnosti snabdevanja električnom energijom, izdata energetskom subjektu do dana stupanja na snagu ovog zakona prestaje da važi, po pribavljanju jedne od licenci iz stava 3. ovog člana.</w:t>
      </w:r>
    </w:p>
    <w:p w14:paraId="6C2FA9A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da energetski subjekt ne pribavi ni jednu licencu iz stava 3. ovog člana, postojeća licenca za snabdevanje električnom energijom prestaje da važi istekom roka od šest meseci od dana donošenja akta iz člana 27. ovog zakona.</w:t>
      </w:r>
    </w:p>
    <w:p w14:paraId="7B8CA3C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89" w:name="clan_402"/>
      <w:bookmarkEnd w:id="589"/>
      <w:r w:rsidRPr="00D32602">
        <w:rPr>
          <w:rFonts w:ascii="Open Sans" w:eastAsia="Times New Roman" w:hAnsi="Open Sans" w:cs="Open Sans"/>
          <w:b/>
          <w:bCs/>
          <w:color w:val="333333"/>
          <w:sz w:val="21"/>
          <w:szCs w:val="21"/>
        </w:rPr>
        <w:t>Član 402</w:t>
      </w:r>
    </w:p>
    <w:p w14:paraId="5D737B4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pravo na garantovano snabdevanje, kao javnu uslugu, imaju domaćinstva i mali kupci električne energije.</w:t>
      </w:r>
    </w:p>
    <w:p w14:paraId="324D545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Snabdevač, koji je snabdevao krajnjeg kupca do dana stupanja na snagu ovog zakona, nastavlja da ga snabdeva.</w:t>
      </w:r>
    </w:p>
    <w:p w14:paraId="5BA98FF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Kupcima, koji su do dana stupanja na snagu ovog zakona imali status malog kupca, a u 2014. godini imali potrošnju električne energije veću od 30.000 kWh pravo na garantovano snabdevanje prestaje 1. jula 2015. godine.</w:t>
      </w:r>
    </w:p>
    <w:p w14:paraId="13056C20"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0" w:name="clan_403"/>
      <w:bookmarkEnd w:id="590"/>
      <w:r w:rsidRPr="00D32602">
        <w:rPr>
          <w:rFonts w:ascii="Open Sans" w:eastAsia="Times New Roman" w:hAnsi="Open Sans" w:cs="Open Sans"/>
          <w:b/>
          <w:bCs/>
          <w:color w:val="333333"/>
          <w:sz w:val="21"/>
          <w:szCs w:val="21"/>
        </w:rPr>
        <w:t>Član 403</w:t>
      </w:r>
    </w:p>
    <w:p w14:paraId="5211B6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Pravno lice ili preduzetnik koji obavlja energetsku delatnost distribucije električne energije i upravljanja zatvorenim distributivnim sistemom, dužan je da u roku od tri godine od dana stupanja na snagu ovog zakona pribavi licencu za obavljanje energetske delatnosti iz člana 16. stav 1. tačka 5) ovog zakona.</w:t>
      </w:r>
    </w:p>
    <w:p w14:paraId="0C88CE8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1" w:name="clan_404"/>
      <w:bookmarkEnd w:id="591"/>
      <w:r w:rsidRPr="00D32602">
        <w:rPr>
          <w:rFonts w:ascii="Open Sans" w:eastAsia="Times New Roman" w:hAnsi="Open Sans" w:cs="Open Sans"/>
          <w:b/>
          <w:bCs/>
          <w:color w:val="333333"/>
          <w:sz w:val="21"/>
          <w:szCs w:val="21"/>
        </w:rPr>
        <w:t>Član 404</w:t>
      </w:r>
    </w:p>
    <w:p w14:paraId="7767C36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će doneti i dostaviti Agenciji radi davanja saglasnosti plan preuzimanja iz člana 136. stav 1. tačka 11) ovog zakona u roku od tri meseca od dana stupanja na snagu ovog zakona.</w:t>
      </w:r>
    </w:p>
    <w:p w14:paraId="62BFD5E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u roku od tri meseca od dana pribavljanja saglasnosti Agencije iz stava 1. ovog člana, preuzeti sve merne uređaje, merno razvodne ormane, priključne vodove, instalacije i opremu u merno razvodnom ormanu koji su usklađeni sa zahtevima iz tehničkih propisa i pravila o radu distributivnog sistema.</w:t>
      </w:r>
    </w:p>
    <w:p w14:paraId="747ED60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prvi izveštaj iz člana 136. stav 1. tačka 11) ovog zakona, dostaviti Ministarstvu i Agenciji u roku od devet meseci od dana stupanja na snagu ovog zakona.</w:t>
      </w:r>
    </w:p>
    <w:p w14:paraId="40E5270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preuzeti sve merne uređaje, merno razvodne ormane, priključne vodove, instalacije i opremu u merno razvodnom ormanu najkasnije do 31. decembra 2020. godine, prema dinamici 10% u prvoj i drugoj godini primene zakona, a u ostalim godinama primene zakona 20%.</w:t>
      </w:r>
    </w:p>
    <w:p w14:paraId="32170D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uslove preuzimanja mernih uređaja, merno razvodnih ormana, priključnih vodova, instalacija i opreme u merno razvodnom ormanu sa kupcem, odnosno proizvođačem urediti ugovorom.</w:t>
      </w:r>
    </w:p>
    <w:p w14:paraId="3978B47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2" w:name="clan_405"/>
      <w:bookmarkEnd w:id="592"/>
      <w:r w:rsidRPr="00D32602">
        <w:rPr>
          <w:rFonts w:ascii="Open Sans" w:eastAsia="Times New Roman" w:hAnsi="Open Sans" w:cs="Open Sans"/>
          <w:b/>
          <w:bCs/>
          <w:color w:val="333333"/>
          <w:sz w:val="21"/>
          <w:szCs w:val="21"/>
        </w:rPr>
        <w:t>Član 405</w:t>
      </w:r>
    </w:p>
    <w:p w14:paraId="66B0B2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Operatori sistema usaglasiće pravila iz čl. 109. i 136. sa odredbama ovog zakona i dostaviti Agenciji radi davanja saglasnosti, najkasnije u roku od godinu dana od dana stupanja na snagu ovog zakona.</w:t>
      </w:r>
    </w:p>
    <w:p w14:paraId="23AC18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dužan je da donese proceduru iz člana 117. ovog zakona i dostavi Agenciji radi davanja saglasnosti, najkasnije u roku od šest meseci od dana stupanja na snagu ovog zakona.</w:t>
      </w:r>
    </w:p>
    <w:p w14:paraId="1C3F8B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sistema i operator distributivnog sistema električne energije doneće planove iz člana 109. stav 1. tač. 18) i 19) i člana 136. stav 1. tač. 9) i 10) ovog zakona i dostaviti Agenciji, radi davanja saglasnosti, najkasnije u roku od šest meseci od dana stupanja na snagu ovog zakona.</w:t>
      </w:r>
    </w:p>
    <w:p w14:paraId="4CEA793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će doneti program i odrediti odgovorno lice iz člana 132. ovog zakona u roku od četiri meseca od dana stupanja na snagu ovog zakona.</w:t>
      </w:r>
    </w:p>
    <w:p w14:paraId="5A39536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električne energije i snabdevač električnom energijom će u roku od dva meseca od dana stupanja na snagu ovog zakona, doneti proceduru i uspostaviti organizacionu jedinicu, telo ili odrediti ovlašćeno lice za postupanje po prigovorima i pritužbama krajnjih kupaca iz člana 136. stav 1. tačka 39) i člana 195. stav 1. tačka 4) ovog zakona.</w:t>
      </w:r>
    </w:p>
    <w:p w14:paraId="64416C2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3" w:name="clan_406"/>
      <w:bookmarkEnd w:id="593"/>
      <w:r w:rsidRPr="00D32602">
        <w:rPr>
          <w:rFonts w:ascii="Open Sans" w:eastAsia="Times New Roman" w:hAnsi="Open Sans" w:cs="Open Sans"/>
          <w:b/>
          <w:bCs/>
          <w:color w:val="333333"/>
          <w:sz w:val="21"/>
          <w:szCs w:val="21"/>
        </w:rPr>
        <w:t>Član 406</w:t>
      </w:r>
    </w:p>
    <w:p w14:paraId="3CDE4CC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električne energije će u roku od dve godine od dana stupanja na snagu ovog zakona doneti plan implementacije naprednih mreža iz čl. 115. i 138. ovog zakona.</w:t>
      </w:r>
    </w:p>
    <w:p w14:paraId="3733AAB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4" w:name="clan_407"/>
      <w:bookmarkEnd w:id="594"/>
      <w:r w:rsidRPr="00D32602">
        <w:rPr>
          <w:rFonts w:ascii="Open Sans" w:eastAsia="Times New Roman" w:hAnsi="Open Sans" w:cs="Open Sans"/>
          <w:b/>
          <w:bCs/>
          <w:color w:val="333333"/>
          <w:sz w:val="21"/>
          <w:szCs w:val="21"/>
        </w:rPr>
        <w:t>Član 407</w:t>
      </w:r>
    </w:p>
    <w:p w14:paraId="5428C1B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na dan stupanja na snagu ovog zakona ima licencu za obavljanje delatnosti prenosa električne energije i upravljanja prenosnim sistemom nastavlja da obavlja tu delatnost do okončanja postupka sertifikacije iz člana 100. ovog zakona, koji će se izvršiti u roku od dve godine od dana stupanja na snagu ovog zakona.</w:t>
      </w:r>
    </w:p>
    <w:p w14:paraId="3A9D3D4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5" w:name="clan_408"/>
      <w:bookmarkEnd w:id="595"/>
      <w:r w:rsidRPr="00D32602">
        <w:rPr>
          <w:rFonts w:ascii="Open Sans" w:eastAsia="Times New Roman" w:hAnsi="Open Sans" w:cs="Open Sans"/>
          <w:b/>
          <w:bCs/>
          <w:color w:val="333333"/>
          <w:sz w:val="21"/>
          <w:szCs w:val="21"/>
        </w:rPr>
        <w:t>Član 408</w:t>
      </w:r>
    </w:p>
    <w:p w14:paraId="3D44FA4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Energetske delatnosti iz člana 16. stav 3. ovog zakona obavljaće se kao delatnosti od opšteg interesa do usklađivanja zakona kojima se uređuje položaj javnih preduzeća i obavljanje delatnosti od opšteg interesa, u skladu sa obavezama Republike Srbije preuzetim potvrđenim međunarodnim sporazumima.</w:t>
      </w:r>
    </w:p>
    <w:p w14:paraId="1A415633"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6" w:name="clan_409"/>
      <w:bookmarkEnd w:id="596"/>
      <w:r w:rsidRPr="00D32602">
        <w:rPr>
          <w:rFonts w:ascii="Open Sans" w:eastAsia="Times New Roman" w:hAnsi="Open Sans" w:cs="Open Sans"/>
          <w:b/>
          <w:bCs/>
          <w:color w:val="333333"/>
          <w:sz w:val="21"/>
          <w:szCs w:val="21"/>
        </w:rPr>
        <w:t>Član 409</w:t>
      </w:r>
    </w:p>
    <w:p w14:paraId="57949A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uspostavlja se svojina:</w:t>
      </w:r>
    </w:p>
    <w:p w14:paraId="7AE6AF0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1) Javnog preduzeća "Elektromreža Srbije" na prenosnoj elektroenergetskoj mreži iz člana 97. stav 2. ovog zakona, koja je na dan stupanja na snagu ovog zakona u svojini Republike Srbije, a koju koristi to javno preduzeće;</w:t>
      </w:r>
    </w:p>
    <w:p w14:paraId="7ED666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2) zavisnih privrednih društava Javnog preduzeća "Elektroprivreda Srbije", operatora distributivnog sistema: PD "Elektrodistribucija - Beograd", PD "Elektrovojvodina" Novi Sad, PD "Centar" Kragujevac, PD "Jugoistok" Niš i PD "Elektrosrbija" Kraljevo na distributivnoj elektroenergetskoj mreži iz člana 128. stav 2. ovog zakona, koja je na dan stupanja na snagu ovog zakona u svojini Republike Srbije, a koju koriste ta zavisna privredna društva.</w:t>
      </w:r>
    </w:p>
    <w:p w14:paraId="0230DC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električne energije i korisnici sistema zaključiće, u roku od dve godine od dana stupanja na snagu ovog zakona, ugovor o prenosu prava svojine na objektima prenosne, odnosno distributivne elektroenergetske mreže koji su u svojini korisnika sistema.</w:t>
      </w:r>
    </w:p>
    <w:p w14:paraId="278D7A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prenosnog, odnosno distributivnog sistema električne energije stiče svojinu na objektima elektroenergetske mreže koje je do dana stupanja na snagu ovog zakona sopstvenim sredstvima izgradio ili pribavio pravnim poslom.</w:t>
      </w:r>
    </w:p>
    <w:p w14:paraId="799CF6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Operatoru prenosnog, odnosno distributivnog sistema i Javnom preduzeću "Elektroprivreda Srbije" koji funkcionalno ne koristi objekat elektroenergetske mreže prestaje pravo korišćenja na tom objektu i postaje javna svojina Republike Srbije.</w:t>
      </w:r>
    </w:p>
    <w:p w14:paraId="15AED7C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Na objektu elektroenergetske mreže na kome prestaje pravo korišćenja u smislu stava 4. ovog člana, danom stupanja na snagu ovog zakona uspostavlja se svojina operatora prenosnog, odnosno distributivnog sistema električne energije, koji taj objekat faktički koristi, odnosno kome pripada prema odredbama člana 97. stav 2. i člana 128. stav 2. ovog zakona.</w:t>
      </w:r>
    </w:p>
    <w:p w14:paraId="6F98E4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Mrežom, u smislu stava 1. ovog člana ne smatra se zemljište (osim zemljišta pod objektom elektroenergetske mreže i zemljišta koje služi za redovnu upotrebu tog objekta), poslovne i druge zgrade, putevi i drugi građevinski objekti, stanovi i druge nepokretnosti koji se nalaze u okviru ili u blizini elektroenergetskih mreža, ali ne čine funkcionalnu celinu sa mrežom i čiji je režim uređen posebnim propisima.</w:t>
      </w:r>
    </w:p>
    <w:p w14:paraId="577782D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7" w:name="clan_410"/>
      <w:bookmarkEnd w:id="597"/>
      <w:r w:rsidRPr="00D32602">
        <w:rPr>
          <w:rFonts w:ascii="Open Sans" w:eastAsia="Times New Roman" w:hAnsi="Open Sans" w:cs="Open Sans"/>
          <w:b/>
          <w:bCs/>
          <w:color w:val="333333"/>
          <w:sz w:val="21"/>
          <w:szCs w:val="21"/>
        </w:rPr>
        <w:t>Član 410</w:t>
      </w:r>
    </w:p>
    <w:p w14:paraId="1EE37E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nadležan za vođenje javne evidencije o nepokretnostima i pravima na njima izvršiće na zahtev operatora iz člana 409. stav 1. ovog zakona upis prava svojine na nepokretnostima-objektima elektroenergetske mreže iz člana 409. stav 1. ovog zakona.</w:t>
      </w:r>
    </w:p>
    <w:p w14:paraId="1870FDA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na objektu elektroenergetske mreže iz člana 409. stav 1. ovog zakona operator upisan kao nosilac prava korišćenja operator sistema je dužan da zahtev za upis prava svojine podnese u roku od godinu dana od dana stupanja na snagu ovog zakona. Uz zahtev se podnosi potvrda osnivača operatora koja se izdaje na osnovu izjave ovlašćenog lica operatora data pod krivičnom i materijalnom odgovornošću, kojom se dokazuje da operator sistema i funkcionalno koristi objekat elektroenergetske mreže.</w:t>
      </w:r>
    </w:p>
    <w:p w14:paraId="41C0CE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iz stava 1. ovog člana izvršiće brisanje prava korišćenja operatora sistema kome je to pravo prestalo u smislu člana 409. st 4. i 5. ovog zakona i upisati pravo svojine operatora sistema koji taj objekat funkcionalno ili faktički koristi, na osnovu potvrde.</w:t>
      </w:r>
    </w:p>
    <w:p w14:paraId="1CBB4F9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na objektu elektroenergetske mreže nije upisano pravo korišćenja nadležni organ izvršiće upis prava svojine operatora koji funkcionalno koristi taj objekat, na osnovu potvrde iz stava 2. ovog člana.</w:t>
      </w:r>
    </w:p>
    <w:p w14:paraId="58E9053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Potvrdu iz stava 2. ovog člana za operatora prenosnog sistema u ime Vlade daje ministarstvo nadležno za poslove energetike.</w:t>
      </w:r>
    </w:p>
    <w:p w14:paraId="7E7A9D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na objektu elektroenergetske mreže iz stava 1. ovog člana Republika Srbija nije upisana kao vlasnik, već kao držalac, položaj držaoca po samom zakonu stiče operator sistema uz potvrdu sa pravom da se upiše kao vlasnik objekta kada se za to steknu zakonski uslovi.</w:t>
      </w:r>
    </w:p>
    <w:p w14:paraId="40EC7AAC"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8" w:name="clan_411"/>
      <w:bookmarkEnd w:id="598"/>
      <w:r w:rsidRPr="00D32602">
        <w:rPr>
          <w:rFonts w:ascii="Open Sans" w:eastAsia="Times New Roman" w:hAnsi="Open Sans" w:cs="Open Sans"/>
          <w:b/>
          <w:bCs/>
          <w:color w:val="333333"/>
          <w:sz w:val="21"/>
          <w:szCs w:val="21"/>
        </w:rPr>
        <w:t>Član 411</w:t>
      </w:r>
    </w:p>
    <w:p w14:paraId="4B2B02A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kome je članom 409. stav 1. ovog zakona prenet u svojinu objekat elektroenergetske mreže koji nije upisan u javnu evidenciju o nepokretnostima i prava na njima dužan je da nadležnom organu podnese zahtev za upis prava svojine u roku od dve godine od dana stupanja na snagu ovog zakona.</w:t>
      </w:r>
    </w:p>
    <w:p w14:paraId="4C11CFA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Ako je do dana stupanja na snagu ovog zakona za objekat elektroenergetske mreže pokrenut postupak legalizacije operator iz člana 409. stav 1. ovog zakona preuzima prava i obaveze podnosioca tog zahteva.</w:t>
      </w:r>
    </w:p>
    <w:p w14:paraId="6257433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za objekat elektroenergetske mreže, do dana stupanja na snagu ovog zakona, nije podnet zahtev za legalizaciju operator iz člana 409. stav 1. ovog zakona operator sistema dužan je da takav zahtev podnese u roku od godinu dana od dana stupanja na snagu ovog zakona.</w:t>
      </w:r>
    </w:p>
    <w:p w14:paraId="48BA1B6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599" w:name="clan_412"/>
      <w:bookmarkEnd w:id="599"/>
      <w:r w:rsidRPr="00D32602">
        <w:rPr>
          <w:rFonts w:ascii="Open Sans" w:eastAsia="Times New Roman" w:hAnsi="Open Sans" w:cs="Open Sans"/>
          <w:b/>
          <w:bCs/>
          <w:color w:val="333333"/>
          <w:sz w:val="21"/>
          <w:szCs w:val="21"/>
        </w:rPr>
        <w:t>Član 412</w:t>
      </w:r>
    </w:p>
    <w:p w14:paraId="26BAEF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Uknjižba vodova koji su delovi elektroenergetske mreže iz člana 409. stav 1. ovog zakona izvršiće se shodnom primenom odredaba člana 410. ovog zakona i primenom propisa kojima se uređuje katastar vodova.</w:t>
      </w:r>
    </w:p>
    <w:p w14:paraId="6C923972"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00" w:name="str_186"/>
      <w:bookmarkEnd w:id="600"/>
      <w:r w:rsidRPr="00D32602">
        <w:rPr>
          <w:rFonts w:ascii="Open Sans" w:eastAsia="Times New Roman" w:hAnsi="Open Sans" w:cs="Open Sans"/>
          <w:b/>
          <w:bCs/>
          <w:color w:val="333333"/>
          <w:sz w:val="24"/>
          <w:szCs w:val="24"/>
        </w:rPr>
        <w:t>Prirodni gas</w:t>
      </w:r>
    </w:p>
    <w:p w14:paraId="40B2C40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1" w:name="clan_413"/>
      <w:bookmarkEnd w:id="601"/>
      <w:r w:rsidRPr="00D32602">
        <w:rPr>
          <w:rFonts w:ascii="Open Sans" w:eastAsia="Times New Roman" w:hAnsi="Open Sans" w:cs="Open Sans"/>
          <w:b/>
          <w:bCs/>
          <w:color w:val="333333"/>
          <w:sz w:val="21"/>
          <w:szCs w:val="21"/>
        </w:rPr>
        <w:t>Član 413</w:t>
      </w:r>
    </w:p>
    <w:p w14:paraId="2516EC8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najkasnije do 1. maja 2016. godine uspostavi ažurnu bazu podataka iz člana 261. stav 1. tačka 16) ovog zakona.</w:t>
      </w:r>
    </w:p>
    <w:p w14:paraId="7B7CC26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javnog snabdevanja prirodnim gasom dužan je da, na osnovu baze iz stava 1. ovog člana, najkasnije do 1. januara 2017. godine, uspostavi ažurnu bazu podataka o svim kupcima iz kategorije domaćinstvo i malim kupcima koje snabdeva i zaključi ugovor o snabdevanju prirodnim gasom, u pisanoj formi.</w:t>
      </w:r>
    </w:p>
    <w:p w14:paraId="7C3B78B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2" w:name="clan_414"/>
      <w:bookmarkEnd w:id="602"/>
      <w:r w:rsidRPr="00D32602">
        <w:rPr>
          <w:rFonts w:ascii="Open Sans" w:eastAsia="Times New Roman" w:hAnsi="Open Sans" w:cs="Open Sans"/>
          <w:b/>
          <w:bCs/>
          <w:color w:val="333333"/>
          <w:sz w:val="21"/>
          <w:szCs w:val="21"/>
        </w:rPr>
        <w:t>Član 414</w:t>
      </w:r>
    </w:p>
    <w:p w14:paraId="1093938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prirodnog gasa će doneti i dostaviti Agenciji radi davanja saglasnosti plan preuzimanja iz člana 261. stav 1. tačka 9) ovog zakona u roku od tri meseca od dana stupanja na snagu ovog zakona.</w:t>
      </w:r>
    </w:p>
    <w:p w14:paraId="088E48D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u roku od tri meseca od dana pribavljanja saglasnosti Agencije iz stava 1. ovog člana, preuzeti sve merne uređaje, merno-regulacione stanice koji su usklađeni sa zahtevima iz tehničkih propisa i pravila o radu distributivnog sistema.</w:t>
      </w:r>
    </w:p>
    <w:p w14:paraId="558CB0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prvi izveštaj iz člana 261. stav 1. tačka 10) ovog zakona dostaviti Ministarstvu i Agenciji u roku od devet meseci od dana stupanja na snagu ovog zakona.</w:t>
      </w:r>
    </w:p>
    <w:p w14:paraId="1165976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preuzeti sve merne uređaje, odnosno merno-regulacione stanice najkasnije do 31. decembra 2020. godine, prema dinamici 10% u prvoj i drugoj godini primene zakona, a u ostalim godinama primene zakona 20%.</w:t>
      </w:r>
    </w:p>
    <w:p w14:paraId="016D581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uslove preuzimanja mernih uređaja, odnosno merno-regulacionih stanica sa kupcem, odnosno proizvođačem urediti ugovorom.</w:t>
      </w:r>
    </w:p>
    <w:p w14:paraId="5AD8CA0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3" w:name="clan_415"/>
      <w:bookmarkEnd w:id="603"/>
      <w:r w:rsidRPr="00D32602">
        <w:rPr>
          <w:rFonts w:ascii="Open Sans" w:eastAsia="Times New Roman" w:hAnsi="Open Sans" w:cs="Open Sans"/>
          <w:b/>
          <w:bCs/>
          <w:color w:val="333333"/>
          <w:sz w:val="21"/>
          <w:szCs w:val="21"/>
        </w:rPr>
        <w:t>Član 415</w:t>
      </w:r>
    </w:p>
    <w:p w14:paraId="49CC96A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usaglasiće pravila o radu iz čl. 254, 264. i 278. ovog zakona sa odredbama ovog zakona i dostaviti Agenciji radi davanja saglasnosti najkasnije u roku od godinu dana od dana stupanja na snagu ovog zakona.</w:t>
      </w:r>
    </w:p>
    <w:p w14:paraId="48BBD3D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sistema prirodnog gasa doneće plan iz člana 248. stav 1. tačka 3) ovog zakona i dostaviti Agenciji, radi davanja saglasnosti, najkasnije u roku od šest meseci od dana stupanja na snagu ovog zakona.</w:t>
      </w:r>
    </w:p>
    <w:p w14:paraId="68B9C24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Operator transportnog sistema prirodnog gasa će doneti program i odrediti odgovorno lice iz člana 238. stav 1. ovog zakona u roku od šest meseci od dana stupanja na snagu ovog zakona.</w:t>
      </w:r>
    </w:p>
    <w:p w14:paraId="395F175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sistema će u roku od dve godine od dana stupanja na snagu ovog zakona doneti plan implementacije naprednih mernih sistema iz čl. 253. i 263. ovog zakona.</w:t>
      </w:r>
    </w:p>
    <w:p w14:paraId="100EBCD2"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4" w:name="clan_416"/>
      <w:bookmarkEnd w:id="604"/>
      <w:r w:rsidRPr="00D32602">
        <w:rPr>
          <w:rFonts w:ascii="Open Sans" w:eastAsia="Times New Roman" w:hAnsi="Open Sans" w:cs="Open Sans"/>
          <w:b/>
          <w:bCs/>
          <w:color w:val="333333"/>
          <w:sz w:val="21"/>
          <w:szCs w:val="21"/>
        </w:rPr>
        <w:t>Član 416</w:t>
      </w:r>
    </w:p>
    <w:p w14:paraId="206E8CD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člana 235. ovog zakona ne odnose se na energetski subjekt koji nastaje usled usaglašavanja načina organizovanja postojećih energetskih subjekata sa odredbama ovog zakona.</w:t>
      </w:r>
    </w:p>
    <w:p w14:paraId="4C1D278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člana 226. ovog zakona mogu se primeniti ukoliko je transportni sistem na dan 6. oktobra 2011. godine pripadao vertikalno integrisanom preduzeću.</w:t>
      </w:r>
    </w:p>
    <w:p w14:paraId="1582850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5" w:name="clan_417"/>
      <w:bookmarkEnd w:id="605"/>
      <w:r w:rsidRPr="00D32602">
        <w:rPr>
          <w:rFonts w:ascii="Open Sans" w:eastAsia="Times New Roman" w:hAnsi="Open Sans" w:cs="Open Sans"/>
          <w:b/>
          <w:bCs/>
          <w:color w:val="333333"/>
          <w:sz w:val="21"/>
          <w:szCs w:val="21"/>
        </w:rPr>
        <w:t>Član 417</w:t>
      </w:r>
    </w:p>
    <w:p w14:paraId="4B36BB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uspostavlja se svojina Javnog preduzeća "Srbijagas" na mreži za transport prirodnog gasa iz člana 221. ovog zakona i mreži za distribuciju prirodnog gasa iz člana 255. ovog zakona, koji su na dan stupanja na snagu ovog zakona u svojini Republike Srbije, a koju koristi to javno preduzeće.</w:t>
      </w:r>
    </w:p>
    <w:p w14:paraId="0DC058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transportnog, odnosno distributivnog sistema prirodnog gasa stiče svojinu na mreži za transport, odnosno distribuciju prirodnog gasa, koje je do dana stupanja na snagu ovog zakona sopstvenim sredstvima izgradio ili pribavio pravnim poslom.</w:t>
      </w:r>
    </w:p>
    <w:p w14:paraId="270C362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Mrežom za transport, odnosno distribuciju prirodnog gasa iz stava 1. ovog člana ne smatra se zemljište (osim zemljišta pod objektom sistema za transport prirodnog gasa, odnosno sistema za distribuciju prirodnog gasa i zemljišta koje služi za redovnu upotrebu tog objekta), poslovne i druge zgrade, putevi i drugi građevinski objekti, stanovi i druge nepokretnosti koji se nalaze u okviru ili u blizini ovakvih sistema, ali sa njima ne čine funkcionalnu celinu i čiji je režim uređen posebnim propisima.</w:t>
      </w:r>
    </w:p>
    <w:p w14:paraId="1A86E5C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6" w:name="clan_418"/>
      <w:bookmarkEnd w:id="606"/>
      <w:r w:rsidRPr="00D32602">
        <w:rPr>
          <w:rFonts w:ascii="Open Sans" w:eastAsia="Times New Roman" w:hAnsi="Open Sans" w:cs="Open Sans"/>
          <w:b/>
          <w:bCs/>
          <w:color w:val="333333"/>
          <w:sz w:val="21"/>
          <w:szCs w:val="21"/>
        </w:rPr>
        <w:t>Član 418</w:t>
      </w:r>
    </w:p>
    <w:p w14:paraId="442A4B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nadležan za vođenje javne evidencije o nepokretnostima i pravima na njima izvršiće, na zahtev operatora transportnog, odnosno operatora distributivnog sistema prirodnog gasa iz člana 417. stav 1. ovog zakona, upis prava svojine na nepokretnostima - objektima sistema za transport prirodnog gasa, odnosno sistema za distribuciju prirodnog gasa iz člana 417. stav 1. ovog zakona.</w:t>
      </w:r>
    </w:p>
    <w:p w14:paraId="25ADB3E2"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na objektu sistema za transport, odnosno distribuciju prirodnog gasa operator transportnog, odnosno operator distributivnog sistema prirodnog gasa upisan kao nosilac prava korišćenja, taj operator je dužan da zahtev za upis prava svojine podnese u roku od godinu dana od dana stupanja na snagu ovog zakona. Uz zahtev se podnosi potvrda osnivača operatora transportnog, odnosno operatora distributivnog sistema prirodnog gasa koja se izdaje na osnovu izjave ovlašćenog lica operatora transportnog, odnosno operatora distributivnog sistema prirodnog gasa data pod krivičnom i materijalnom odgovornošću, kojom se dokazuje da energetski subjekt i funkcionalno koristi objekat sistema.</w:t>
      </w:r>
    </w:p>
    <w:p w14:paraId="13DAA0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na objektu sistema nije upisano pravo korišćenja nadležni organ izvršiće upis prava svojine operatora transportnog, odnosno operatora distributivnog sistema prirodnog gasa koji funkcionalno koristi taj objekat, na osnovu potvrde iz stava 2. ovog člana.</w:t>
      </w:r>
    </w:p>
    <w:p w14:paraId="455E28F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Potvrdu iz stava 2. ovog člana za energetskog subjekta u ime Vlade daje Ministarstvo.</w:t>
      </w:r>
    </w:p>
    <w:p w14:paraId="4855F0D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U slučaju kada na objektu sistema iz stava 1. ovog člana Republika Srbija nije upisana kao vlasnik, već kao držalac, položaj držaoca po samom zakonu stiče operator transportnog, odnosno operator distributivnog sistema prirodnog gasa uz potvrdu sa pravom da se upiše kao vlasnik objekta kada se za to steknu zakonski uslovi.</w:t>
      </w:r>
    </w:p>
    <w:p w14:paraId="2404ED3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7" w:name="clan_419"/>
      <w:bookmarkEnd w:id="607"/>
      <w:r w:rsidRPr="00D32602">
        <w:rPr>
          <w:rFonts w:ascii="Open Sans" w:eastAsia="Times New Roman" w:hAnsi="Open Sans" w:cs="Open Sans"/>
          <w:b/>
          <w:bCs/>
          <w:color w:val="333333"/>
          <w:sz w:val="21"/>
          <w:szCs w:val="21"/>
        </w:rPr>
        <w:t>Član 419</w:t>
      </w:r>
    </w:p>
    <w:p w14:paraId="6C0CA4D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Operatora transportnog, odnosno operator distributivnog sistema prirodnog gasa kome je članom 417. stav 1. ovog zakona prenet u svojinu objekat sistema koji nije upisan u javnu evidenciju o nepokretnostima i prava na njima dužan je da nadležnom organu podnese zahtev za upis prava svojine u roku od dve godine od dana stupanja na snagu ovog zakona.</w:t>
      </w:r>
    </w:p>
    <w:p w14:paraId="3C1D2B8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do dana stupanja na snagu ovog zakona, za objekat sistema pokrenut postupak legalizacije, operator transportnog, odnosno operator distributivnog sistema prirodnog gasa iz člana 417. stav 1. ovog zakona preuzima prava i obaveze podnosioca tog zahteva.</w:t>
      </w:r>
    </w:p>
    <w:p w14:paraId="461C402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za objekat sistema, do dana stupanja na snagu ovog zakona, nije podnet zahtev za legalizaciju, operator transportnog, odnosno operator distributivnog sistema prirodnog gasa iz člana 417. stav 1. ovog zakona dužan je da takav zahtev podnese u roku od godinu dana od dana stupanja na snagu ovog zakona.</w:t>
      </w:r>
    </w:p>
    <w:p w14:paraId="44D5C4A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8" w:name="clan_420"/>
      <w:bookmarkEnd w:id="608"/>
      <w:r w:rsidRPr="00D32602">
        <w:rPr>
          <w:rFonts w:ascii="Open Sans" w:eastAsia="Times New Roman" w:hAnsi="Open Sans" w:cs="Open Sans"/>
          <w:b/>
          <w:bCs/>
          <w:color w:val="333333"/>
          <w:sz w:val="21"/>
          <w:szCs w:val="21"/>
        </w:rPr>
        <w:t>Član 420</w:t>
      </w:r>
    </w:p>
    <w:p w14:paraId="57E6F6A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Uknjižba vodova koji su delovi mreže iz člana 417. stav 1. ovog zakona izvršiće se shodnom primenom odredaba čl. 418. i 419. ovog zakona, primenom propisa kojima se uređuje katastar vodova.</w:t>
      </w:r>
    </w:p>
    <w:p w14:paraId="5290CA9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09" w:name="clan_421"/>
      <w:bookmarkEnd w:id="609"/>
      <w:r w:rsidRPr="00D32602">
        <w:rPr>
          <w:rFonts w:ascii="Open Sans" w:eastAsia="Times New Roman" w:hAnsi="Open Sans" w:cs="Open Sans"/>
          <w:b/>
          <w:bCs/>
          <w:color w:val="333333"/>
          <w:sz w:val="21"/>
          <w:szCs w:val="21"/>
        </w:rPr>
        <w:t>Član 421</w:t>
      </w:r>
    </w:p>
    <w:p w14:paraId="17B8FAF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na dan stupanja na snagu ovog zakona ima licencu za obavljanje delatnosti transporta i upravljanja transportnim sistemom prirodnog gasa, nastavlja da obavlja tu delatnost do okončanja postupka sertifikacije iz člana 239, odnosno člana 245. ovog zakona, koji će se izvršiti u roku od dve godine od dana stupanja na snagu ovog zakona.</w:t>
      </w:r>
    </w:p>
    <w:p w14:paraId="2E80B617"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10" w:name="str_187"/>
      <w:bookmarkEnd w:id="610"/>
      <w:r w:rsidRPr="00D32602">
        <w:rPr>
          <w:rFonts w:ascii="Open Sans" w:eastAsia="Times New Roman" w:hAnsi="Open Sans" w:cs="Open Sans"/>
          <w:b/>
          <w:bCs/>
          <w:color w:val="333333"/>
          <w:sz w:val="24"/>
          <w:szCs w:val="24"/>
        </w:rPr>
        <w:t>Nafta i derivati nafte</w:t>
      </w:r>
    </w:p>
    <w:p w14:paraId="1AD65A7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1" w:name="clan_422"/>
      <w:bookmarkEnd w:id="611"/>
      <w:r w:rsidRPr="00D32602">
        <w:rPr>
          <w:rFonts w:ascii="Open Sans" w:eastAsia="Times New Roman" w:hAnsi="Open Sans" w:cs="Open Sans"/>
          <w:b/>
          <w:bCs/>
          <w:color w:val="333333"/>
          <w:sz w:val="21"/>
          <w:szCs w:val="21"/>
        </w:rPr>
        <w:t>Član 422</w:t>
      </w:r>
    </w:p>
    <w:p w14:paraId="2C592CF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naftovodom i transporta derivata nafte produktovodom usaglasiće i dostaviti Agenciji radi davanja saglasnosti pravila o radu iz člana 327. ovog zakona sa odredbama ovog zakona, najkasnije u roku od godinu dana od dana stupanja na snagu ovog zakona.</w:t>
      </w:r>
    </w:p>
    <w:p w14:paraId="741FFB1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2" w:name="clan_423"/>
      <w:bookmarkEnd w:id="612"/>
      <w:r w:rsidRPr="00D32602">
        <w:rPr>
          <w:rFonts w:ascii="Open Sans" w:eastAsia="Times New Roman" w:hAnsi="Open Sans" w:cs="Open Sans"/>
          <w:b/>
          <w:bCs/>
          <w:color w:val="333333"/>
          <w:sz w:val="21"/>
          <w:szCs w:val="21"/>
        </w:rPr>
        <w:t>Član 423</w:t>
      </w:r>
    </w:p>
    <w:p w14:paraId="09F0940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izdati licencu za stanice za snabdevanje prevoznih sredstava koje su bile izgrađene do 2009. godine bez ispunjenosti uslova iz člana 22. stav 1. tačka 2) ovog zakona, ukoliko je podnet zahtev za legalizaciju tih objekata.</w:t>
      </w:r>
    </w:p>
    <w:p w14:paraId="6D6A74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su dužni da pribave licence za obavljanje energetskih delatnosti iz člana 16. stav 1. tač. 20), 21) 23), 27) i 29) ovog zakona u roku od godinu dana od dana stupanja na snagu akta iz člana 27. ovog zakona.</w:t>
      </w:r>
    </w:p>
    <w:p w14:paraId="27F7DAA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3" w:name="clan_424"/>
      <w:bookmarkEnd w:id="613"/>
      <w:r w:rsidRPr="00D32602">
        <w:rPr>
          <w:rFonts w:ascii="Open Sans" w:eastAsia="Times New Roman" w:hAnsi="Open Sans" w:cs="Open Sans"/>
          <w:b/>
          <w:bCs/>
          <w:color w:val="333333"/>
          <w:sz w:val="21"/>
          <w:szCs w:val="21"/>
        </w:rPr>
        <w:t>Član 424</w:t>
      </w:r>
    </w:p>
    <w:p w14:paraId="6A8D3A9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Danom stupanja na snagu ovog zakona uspostavlja se svojina Javnog preduzeća "Transnafta" na mreži za transport nafte i mreži za transport derivata nafte iz člana 326. ovog zakona, koji su na dan stupanja na snagu ovog zakona u svojini Republike Srbije, a koju koristi to javno preduzeće.</w:t>
      </w:r>
    </w:p>
    <w:p w14:paraId="470ED7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koji obavlja delatnost transporta nafte naftovodima, odnosno energetski subjekt koji obavlja delatnost transporta derivata nafte produktovodima, stiče svojinu na objektima sistema za transport nafte naftovodima, odnosno sistema za transport derivata nafte produktovodima koje je do dana stupanja na snagu ovog zakona sopstvenim sredstvima izgradio ili pribavio pravnim poslom.</w:t>
      </w:r>
    </w:p>
    <w:p w14:paraId="1F79BE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Sistemom za transport nafte naftovodima, odnosno sistemom za transport derivata nafte produktovodima ne smatra se zemljište (osim zemljišta pod objektom sistema za transport nafte naftovodima, odnosno sistema za transport derivata nafte produktovodima i zemljišta koje služi za redovnu upotrebu tog objekta), poslovne i druge zgrade, putevi i drugi građevinski objekti, stanovi i druge nepokretnosti koji se nalaze u okviru ili u blizini ovakvih sistema, ali sa njima ne čine funkcionalnu celinu i čiji je režim uređen posebnim propisima.</w:t>
      </w:r>
    </w:p>
    <w:p w14:paraId="1C9B497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4" w:name="clan_425"/>
      <w:bookmarkEnd w:id="614"/>
      <w:r w:rsidRPr="00D32602">
        <w:rPr>
          <w:rFonts w:ascii="Open Sans" w:eastAsia="Times New Roman" w:hAnsi="Open Sans" w:cs="Open Sans"/>
          <w:b/>
          <w:bCs/>
          <w:color w:val="333333"/>
          <w:sz w:val="21"/>
          <w:szCs w:val="21"/>
        </w:rPr>
        <w:t>Član 425</w:t>
      </w:r>
    </w:p>
    <w:p w14:paraId="0C5E7B1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Organ nadležan za vođenje javne evidencije o nepokretnostima i pravima na njima izvršiće, na zahtev energetskog subjekta koji obavlja delatnost transporta nafte naftovodima, odnosno energetskog subjekta koji obavlja delatnost transporta derivata nafte produktovodima, iz člana 328. stav 1. ovog zakona upis prava svojine na nepokretnostima - objektima sistema za transport nafte naftovodima, odnosno sistema za transport derivata nafte produktovodima iz tog stava.</w:t>
      </w:r>
    </w:p>
    <w:p w14:paraId="1FA56D9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je na objektu sistema za transport nafte naftovodima, odnosno sistema za transport derivata nafte produktovodima iz stava 1. ovog člana energetski subjekt koji obavlja delatnost transporta nafte naftovodima, odnosno energetski subjekt koji obavlja delatnost transporta derivata nafte produktovodima upisan kao nosilac prava korišćenja, isti je dužan da zahtev za upis prava svojine podnese u roku od godinu dana od dana stupanja na snagu ovog zakona. Uz zahtev se podnosi potvrda osnivača energetskog subjekta koji obavlja delatnost transporta derivata nafte produktovodima na osnovu izjave ovlašćenog lica energetskog subjekta date pod krivičnom i materijalnom odgovornošću, kojom se dokazuje da energetski subjekt i funkcionalno koristi objekat sistema.</w:t>
      </w:r>
    </w:p>
    <w:p w14:paraId="286AD95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na objektu sistema nije upisano pravo korišćenja nadležni organ izvršiće upis prava svojine energetskog subjekta koji funkcionalno koristi taj objekat, na osnovu potvrde iz stava 2. ovog člana.</w:t>
      </w:r>
    </w:p>
    <w:p w14:paraId="2621502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Potvrdu iz stava 2. ovog člana za energetskog subjekta u ime Vlade daje Ministarstvo.</w:t>
      </w:r>
    </w:p>
    <w:p w14:paraId="670D993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kada na objektu sistema iz stava 1. ovog člana Republika Srbija nije upisana kao vlasnik, već kao držalac, položaj držaoca po samom zakonu stiče energetski subjekt uz potvrdu sa pravom da se upiše kao vlasnik objekta kada se za to steknu zakonski uslovi.</w:t>
      </w:r>
    </w:p>
    <w:p w14:paraId="0FBB24F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5" w:name="clan_426"/>
      <w:bookmarkEnd w:id="615"/>
      <w:r w:rsidRPr="00D32602">
        <w:rPr>
          <w:rFonts w:ascii="Open Sans" w:eastAsia="Times New Roman" w:hAnsi="Open Sans" w:cs="Open Sans"/>
          <w:b/>
          <w:bCs/>
          <w:color w:val="333333"/>
          <w:sz w:val="21"/>
          <w:szCs w:val="21"/>
        </w:rPr>
        <w:t>Član 426</w:t>
      </w:r>
    </w:p>
    <w:p w14:paraId="1986506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kome je članom 425. stav 1. ovog zakona prenet u svojinu objekat sistema koji nije upisan u javnu evidenciju o nepokretnostima i prava na njima dužan je da nadležnom organu podnese zahtev za upis prava svojine u roku od dve godine od dana stupanja na snagu ovog zakona.</w:t>
      </w:r>
    </w:p>
    <w:p w14:paraId="50C85BF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je do dana stupanja na snagu ovog zakona, za objekat sistema pokrenut postupak legalizacije, energetski subjekt iz člana 425. stav 1. ovog zakona preuzima prava i obaveze podnosioca tog zahteva.</w:t>
      </w:r>
    </w:p>
    <w:p w14:paraId="317DAC1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Ako za objekat sistema, do dana stupanja na snagu ovog zakona, nije podnet zahtev za legalizaciju, energetski subjekt iz člana 425. stav 1. ovog zakona dužan je da takav zahtev podnese u roku od godinu dana od dana stupanja na snagu ovog zakona.</w:t>
      </w:r>
    </w:p>
    <w:p w14:paraId="3D3FA428"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6" w:name="clan_427"/>
      <w:bookmarkEnd w:id="616"/>
      <w:r w:rsidRPr="00D32602">
        <w:rPr>
          <w:rFonts w:ascii="Open Sans" w:eastAsia="Times New Roman" w:hAnsi="Open Sans" w:cs="Open Sans"/>
          <w:b/>
          <w:bCs/>
          <w:color w:val="333333"/>
          <w:sz w:val="21"/>
          <w:szCs w:val="21"/>
        </w:rPr>
        <w:lastRenderedPageBreak/>
        <w:t>Član 427</w:t>
      </w:r>
    </w:p>
    <w:p w14:paraId="4D89560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Uknjižba vodova koji su delovi mreže iz člana 425. stav 1. ovog zakona izvršiće se shodnom primenom odredaba čl. 425. i 426. ovog zakona i primenom propisa kojima se uređuje katastar vodova.</w:t>
      </w:r>
    </w:p>
    <w:p w14:paraId="28B6B0B9" w14:textId="77777777" w:rsidR="00D32602" w:rsidRPr="00D32602" w:rsidRDefault="00D32602" w:rsidP="00D32602">
      <w:pPr>
        <w:shd w:val="clear" w:color="auto" w:fill="FFFFFF"/>
        <w:spacing w:before="240" w:after="240" w:line="240" w:lineRule="auto"/>
        <w:jc w:val="center"/>
        <w:rPr>
          <w:rFonts w:ascii="Open Sans" w:eastAsia="Times New Roman" w:hAnsi="Open Sans" w:cs="Open Sans"/>
          <w:b/>
          <w:bCs/>
          <w:color w:val="333333"/>
          <w:sz w:val="24"/>
          <w:szCs w:val="24"/>
        </w:rPr>
      </w:pPr>
      <w:bookmarkStart w:id="617" w:name="str_188"/>
      <w:bookmarkEnd w:id="617"/>
      <w:r w:rsidRPr="00D32602">
        <w:rPr>
          <w:rFonts w:ascii="Open Sans" w:eastAsia="Times New Roman" w:hAnsi="Open Sans" w:cs="Open Sans"/>
          <w:b/>
          <w:bCs/>
          <w:color w:val="333333"/>
          <w:sz w:val="24"/>
          <w:szCs w:val="24"/>
        </w:rPr>
        <w:t>Rezerve energenata</w:t>
      </w:r>
    </w:p>
    <w:p w14:paraId="03A6830D"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8" w:name="clan_428"/>
      <w:bookmarkEnd w:id="618"/>
      <w:r w:rsidRPr="00D32602">
        <w:rPr>
          <w:rFonts w:ascii="Open Sans" w:eastAsia="Times New Roman" w:hAnsi="Open Sans" w:cs="Open Sans"/>
          <w:b/>
          <w:bCs/>
          <w:color w:val="333333"/>
          <w:sz w:val="21"/>
          <w:szCs w:val="21"/>
        </w:rPr>
        <w:t>Član 428</w:t>
      </w:r>
    </w:p>
    <w:p w14:paraId="25FE350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 formiranja rezervi iz člana 346. ovog zakona energetski subjekti koji obavljaju energetsku delatnost snabdevanja prirodnim gasom dužni su da obezbede obavezne rezerve prirodnog gasa koje su najmanje jednake tridesetodnevnim prosečnim potrebama tih kupaca u tekućoj godini, u skladu sa aktom Vlade kojim će se bliže propisati uslovi i način obezbeđenja i korišćenja obaveznih rezervi prirodnog gasa.</w:t>
      </w:r>
    </w:p>
    <w:p w14:paraId="24454D4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Rezerve iz člana 345. st. 1. i 2. ovog zakona formiraće se do 1. januara 2028. godine.</w:t>
      </w:r>
    </w:p>
    <w:p w14:paraId="11B32AD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Obavezne rezerve iz člana 346. ovog zakona formiraće se najkasnije do 1. januara 2028. godine.</w:t>
      </w:r>
    </w:p>
    <w:p w14:paraId="217F1F7F"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19" w:name="clan_429"/>
      <w:bookmarkEnd w:id="619"/>
      <w:r w:rsidRPr="00D32602">
        <w:rPr>
          <w:rFonts w:ascii="Open Sans" w:eastAsia="Times New Roman" w:hAnsi="Open Sans" w:cs="Open Sans"/>
          <w:b/>
          <w:bCs/>
          <w:color w:val="333333"/>
          <w:sz w:val="21"/>
          <w:szCs w:val="21"/>
        </w:rPr>
        <w:t>Član 429</w:t>
      </w:r>
    </w:p>
    <w:p w14:paraId="24E8171E"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(Brisano)</w:t>
      </w:r>
    </w:p>
    <w:p w14:paraId="76CB946A"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0" w:name="clan_430"/>
      <w:bookmarkEnd w:id="620"/>
      <w:r w:rsidRPr="00D32602">
        <w:rPr>
          <w:rFonts w:ascii="Open Sans" w:eastAsia="Times New Roman" w:hAnsi="Open Sans" w:cs="Open Sans"/>
          <w:b/>
          <w:bCs/>
          <w:color w:val="333333"/>
          <w:sz w:val="21"/>
          <w:szCs w:val="21"/>
        </w:rPr>
        <w:t>Član 430</w:t>
      </w:r>
    </w:p>
    <w:p w14:paraId="7B09A16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subjekti koji na dan stupanja na snagu ovog zakona obavljaju energetsku delatnost, nastavljaju da rade i dužni su da svoj rad i poslovanje usklade sa odredbama ovog zakona.</w:t>
      </w:r>
    </w:p>
    <w:p w14:paraId="3B814EF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Licence za obavljanje energetskih delatnosti koje su izdate do dana stupanja na snagu ovog zakona važiće do isteka roka na koji su izdate.</w:t>
      </w:r>
    </w:p>
    <w:p w14:paraId="6ABF719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Za obavljanje delatnosti iz člana 17. stav 1. tač. 20), 21), 23) i 28) ovog zakona licenca se mora pribaviti u roku od šest meseci od donošenja akta iz člana 27. stav 7. ovog zakona.</w:t>
      </w:r>
    </w:p>
    <w:p w14:paraId="4D764EA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1" w:name="clan_431"/>
      <w:bookmarkEnd w:id="621"/>
      <w:r w:rsidRPr="00D32602">
        <w:rPr>
          <w:rFonts w:ascii="Open Sans" w:eastAsia="Times New Roman" w:hAnsi="Open Sans" w:cs="Open Sans"/>
          <w:b/>
          <w:bCs/>
          <w:color w:val="333333"/>
          <w:sz w:val="21"/>
          <w:szCs w:val="21"/>
        </w:rPr>
        <w:t>Član 431</w:t>
      </w:r>
    </w:p>
    <w:p w14:paraId="4EB351FA" w14:textId="77777777" w:rsidR="00D32602" w:rsidRPr="00D32602" w:rsidRDefault="00D32602" w:rsidP="00D32602">
      <w:pPr>
        <w:shd w:val="clear" w:color="auto" w:fill="FFFFFF"/>
        <w:spacing w:after="150" w:line="240" w:lineRule="auto"/>
        <w:jc w:val="center"/>
        <w:rPr>
          <w:rFonts w:ascii="Open Sans" w:eastAsia="Times New Roman" w:hAnsi="Open Sans" w:cs="Open Sans"/>
          <w:color w:val="333333"/>
          <w:sz w:val="19"/>
          <w:szCs w:val="19"/>
        </w:rPr>
      </w:pPr>
      <w:r w:rsidRPr="00D32602">
        <w:rPr>
          <w:rFonts w:ascii="Open Sans" w:eastAsia="Times New Roman" w:hAnsi="Open Sans" w:cs="Open Sans"/>
          <w:i/>
          <w:iCs/>
          <w:color w:val="333333"/>
          <w:sz w:val="19"/>
          <w:szCs w:val="19"/>
        </w:rPr>
        <w:t>(Brisan)</w:t>
      </w:r>
    </w:p>
    <w:p w14:paraId="505CB557"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2" w:name="clan_432"/>
      <w:bookmarkEnd w:id="622"/>
      <w:r w:rsidRPr="00D32602">
        <w:rPr>
          <w:rFonts w:ascii="Open Sans" w:eastAsia="Times New Roman" w:hAnsi="Open Sans" w:cs="Open Sans"/>
          <w:b/>
          <w:bCs/>
          <w:color w:val="333333"/>
          <w:sz w:val="21"/>
          <w:szCs w:val="21"/>
        </w:rPr>
        <w:t>Član 432</w:t>
      </w:r>
    </w:p>
    <w:p w14:paraId="0FA5BC6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Agencija za energetiku Republike Srbije nastavlja sa radom u skladu sa odredbama ovog zakona.</w:t>
      </w:r>
    </w:p>
    <w:p w14:paraId="643A51B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Predsednik i članovi Saveta Agencije nastavljaju da obavljaju dužnosti na koje su izabrani do isteka mandata.</w:t>
      </w:r>
    </w:p>
    <w:p w14:paraId="2C5D316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3" w:name="clan_433"/>
      <w:bookmarkEnd w:id="623"/>
      <w:r w:rsidRPr="00D32602">
        <w:rPr>
          <w:rFonts w:ascii="Open Sans" w:eastAsia="Times New Roman" w:hAnsi="Open Sans" w:cs="Open Sans"/>
          <w:b/>
          <w:bCs/>
          <w:color w:val="333333"/>
          <w:sz w:val="21"/>
          <w:szCs w:val="21"/>
        </w:rPr>
        <w:t>Član 433</w:t>
      </w:r>
    </w:p>
    <w:p w14:paraId="0E3CC2B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prestaje da važi Zakon o energetici ("Službeni glasnik RS", br. 57/11, 80/11 - ispravka, 93/12 i 124/12), osim člana 13. stav 1. tačka 6) i stav 2. u delu koji se odnosi na tačku 6) i član 14. stav 2.</w:t>
      </w:r>
    </w:p>
    <w:p w14:paraId="4C06A3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Danom stupanja na snagu ovog zakona prestaje da važi odredba člana 19. stav 1. Zakona o robnim rezervama ("Službeni glasnik RS", broj 104/13) u delu koji glasi: "koje je Centralno skladišno telo u skladu sa Direktivom EZ 119/2009, unutar koga se organizuje posebna organizaciona celina u sastavu Sektora za naftu i gas".</w:t>
      </w:r>
    </w:p>
    <w:p w14:paraId="35C88C9B"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bookmarkStart w:id="624" w:name="clan_434"/>
      <w:bookmarkEnd w:id="624"/>
      <w:r w:rsidRPr="00D32602">
        <w:rPr>
          <w:rFonts w:ascii="Open Sans" w:eastAsia="Times New Roman" w:hAnsi="Open Sans" w:cs="Open Sans"/>
          <w:b/>
          <w:bCs/>
          <w:color w:val="333333"/>
          <w:sz w:val="21"/>
          <w:szCs w:val="21"/>
        </w:rPr>
        <w:lastRenderedPageBreak/>
        <w:t>Član 434</w:t>
      </w:r>
    </w:p>
    <w:p w14:paraId="69C6E8C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Ovaj zakon stupa na snagu narednog dana od dana objavljivanja u "Službenom glasniku Republike Srbije", osim odredaba člana 98. stav 1. tač. 1) do 3), člana 99. i člana 225. stav 1. tač. 1) do 3) i člana 225. stav 4. ovog zakona koje se primenjuju od 1. juna 2016. godine.</w:t>
      </w:r>
    </w:p>
    <w:p w14:paraId="0EDE002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w:t>
      </w:r>
    </w:p>
    <w:p w14:paraId="75B89F6C" w14:textId="77777777" w:rsidR="00D32602" w:rsidRPr="00D32602" w:rsidRDefault="00D32602" w:rsidP="00D32602">
      <w:pPr>
        <w:shd w:val="clear" w:color="auto" w:fill="FFFFFF"/>
        <w:spacing w:after="150" w:line="240" w:lineRule="auto"/>
        <w:jc w:val="center"/>
        <w:rPr>
          <w:rFonts w:ascii="Open Sans" w:eastAsia="Times New Roman" w:hAnsi="Open Sans" w:cs="Open Sans"/>
          <w:b/>
          <w:bCs/>
          <w:i/>
          <w:iCs/>
          <w:color w:val="333333"/>
          <w:sz w:val="21"/>
          <w:szCs w:val="21"/>
        </w:rPr>
      </w:pPr>
      <w:r w:rsidRPr="00D32602">
        <w:rPr>
          <w:rFonts w:ascii="Open Sans" w:eastAsia="Times New Roman" w:hAnsi="Open Sans" w:cs="Open Sans"/>
          <w:b/>
          <w:bCs/>
          <w:i/>
          <w:iCs/>
          <w:color w:val="333333"/>
          <w:sz w:val="21"/>
          <w:szCs w:val="21"/>
        </w:rPr>
        <w:t>Samostalni članovi Zakona o izmenama i dopunama</w:t>
      </w:r>
      <w:r w:rsidRPr="00D32602">
        <w:rPr>
          <w:rFonts w:ascii="Open Sans" w:eastAsia="Times New Roman" w:hAnsi="Open Sans" w:cs="Open Sans"/>
          <w:b/>
          <w:bCs/>
          <w:i/>
          <w:iCs/>
          <w:color w:val="333333"/>
          <w:sz w:val="21"/>
          <w:szCs w:val="21"/>
        </w:rPr>
        <w:br/>
        <w:t>Zakona o energetici</w:t>
      </w:r>
    </w:p>
    <w:p w14:paraId="46C8E879" w14:textId="77777777" w:rsidR="00D32602" w:rsidRPr="00D32602" w:rsidRDefault="00D32602" w:rsidP="00D32602">
      <w:pPr>
        <w:shd w:val="clear" w:color="auto" w:fill="FFFFFF"/>
        <w:spacing w:after="150" w:line="240" w:lineRule="auto"/>
        <w:jc w:val="center"/>
        <w:rPr>
          <w:rFonts w:ascii="Open Sans" w:eastAsia="Times New Roman" w:hAnsi="Open Sans" w:cs="Open Sans"/>
          <w:i/>
          <w:iCs/>
          <w:color w:val="333333"/>
          <w:sz w:val="19"/>
          <w:szCs w:val="19"/>
        </w:rPr>
      </w:pPr>
      <w:r w:rsidRPr="00D32602">
        <w:rPr>
          <w:rFonts w:ascii="Open Sans" w:eastAsia="Times New Roman" w:hAnsi="Open Sans" w:cs="Open Sans"/>
          <w:i/>
          <w:iCs/>
          <w:color w:val="333333"/>
          <w:sz w:val="19"/>
          <w:szCs w:val="19"/>
        </w:rPr>
        <w:t>("Sl. glasnik RS", br. 40/2021)</w:t>
      </w:r>
    </w:p>
    <w:p w14:paraId="248B35B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149</w:t>
      </w:r>
    </w:p>
    <w:p w14:paraId="0B98531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je dužan da do 1. maja 2023. godine, uspostavi ažurnu bazu podataka o svim kupcima iz kategorije domaćinstvo i malim kupcima i njihovim mernim mestima.</w:t>
      </w:r>
    </w:p>
    <w:p w14:paraId="6DB8A0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Garantovani snabdevač električnom energijom je dužan da, na osnovu baze iz stava 1. ovog člana, najkasnije do 1. maja 2024. godine, uspostavi ažurnu bazu podataka o svim kupcima iz kategorije domaćinstvo i malim kupcima koje snabdeva i zaključi ugovor o snabdevanju električnom energijom, u pisanoj formi.</w:t>
      </w:r>
    </w:p>
    <w:p w14:paraId="5EF6087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150</w:t>
      </w:r>
    </w:p>
    <w:p w14:paraId="1FAF92E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preuzeti sve merne uređaje, merno razvodne ormane, priključne vodove, instalacije i opremu u merno razvodnom ormanu najkasnije do 31. decembra 2024. godine prema godišnjoj dinamici od 25% od nepreuzetih mernih uređaja, merno razvodnih ormana, priključnih vodova, instalacija i opreme u merno razvodnim ormanima počevši od dana stupanja na snagu ovog zakona.</w:t>
      </w:r>
    </w:p>
    <w:p w14:paraId="2DA2667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151</w:t>
      </w:r>
    </w:p>
    <w:p w14:paraId="4A414A2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prenosnog, odnosno distributivnog sistema električne energije će u roku od jedne godine od dana stupanja na snagu ovog zakona doneti plan implementacije naprednih mernih sistema iz čl. 115. i 138. Zakona o energetici ("Službeni glasnik RS", br. 145/14 i 95/18 - dr. zakon).</w:t>
      </w:r>
    </w:p>
    <w:p w14:paraId="45C5B39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152</w:t>
      </w:r>
    </w:p>
    <w:p w14:paraId="4C87C5BB"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 distributivnog sistema će preuzeti sve merne uređaje, odnosno mernoregulacione stanice najkasnije do 31. decembra 2024. godine.</w:t>
      </w:r>
    </w:p>
    <w:p w14:paraId="0FB965E9"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153</w:t>
      </w:r>
    </w:p>
    <w:p w14:paraId="5687605A"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Propisi za izvršavanje ovog zakona biće doneti u roku od godinu dana od dana stupanja na snagu ovog zakona, osim propisa iz čl. 7, 22, 23, 39. i 76. ovog zakona koji će biti doneti u roku od šest meseci od dana stupanja na snagu ovog zakona i propisa iz člana 6. ovog zakona koji će biti donet u roku od devet meseci od dana stupanja na snagu ovog zakona.</w:t>
      </w:r>
    </w:p>
    <w:p w14:paraId="22884C3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 iz člana 27. stav 7. Zakona o energetici ("Službeni glasnik RS", br. 145/14 i 95/18 - dr. zakon) uskladiće se sa odredbama ovog zakona u roku od šest meseci.</w:t>
      </w:r>
    </w:p>
    <w:p w14:paraId="61DFB21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Propis iz člana 7. ovog zakona u delu koji se odnosi na toplotnu energiju primenjivaće se po obezbeđivanju sredstava za ostvarivanje prava energetski ugroženih kupaca toplotne energije u budžetu Republike Srbije.</w:t>
      </w:r>
    </w:p>
    <w:p w14:paraId="5DBF0DD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lastRenderedPageBreak/>
        <w:t>Propisi iz člana 219. Zakona o energetici ("Službeni glasnik RS", br. 145/14 i 95/18 - dr. zakon) biće doneti u roku od pet godina od dana stupanja na snagu ovog zakona.</w:t>
      </w:r>
    </w:p>
    <w:p w14:paraId="0582DEE1"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Do donošenja propisa iz st. 1. i 2. ovog člana, primenjivaće se propisi koji su doneti na osnovu Zakona o energetici ("Službeni glasnik RS", br. 145/14 i 95/18 - dr. zakon), ako nisu u suprotnosti sa odredbama ovog zakona.</w:t>
      </w:r>
    </w:p>
    <w:p w14:paraId="08AD153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Autonomna pokrajina i jedinice lokalne samouprave doneće planove razvoja iz člana 4. ovog zakona u roku od dve godine od dana donošenja Strategije i Programa.</w:t>
      </w:r>
    </w:p>
    <w:p w14:paraId="731295CC"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Jedinice lokalne samouprave doneće propis o uslovima za podnošenje i rešavanje zahteva krajnjeg kupca za obustavu isporuke toplotne energije iz člana 127. ovog zakona, kao i registar izdatih licenci i evidenciju proizvođača toplotne energije snage od 0,1 MW do 1 MW i propise iz člana 361. stav 1. Zakon o energetici ("Službeni glasnik RS", br. 145/14 i 95/18 - dr. zakon) u roku od šest meseci od dana stupanja na snagu ovog zakona.</w:t>
      </w:r>
    </w:p>
    <w:p w14:paraId="2B099844"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154</w:t>
      </w:r>
    </w:p>
    <w:p w14:paraId="2A232493"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metodologije iz člana 26. st. 1. i 2. ovog zakona u roku od šest meseci od dana stupanja na snagu ovog zakona.</w:t>
      </w:r>
    </w:p>
    <w:p w14:paraId="213ED3E7"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akt iz člana 27. stav 6. ovog zakona u roku od dva meseca od dana stupanja na snagu ovog zakona.</w:t>
      </w:r>
    </w:p>
    <w:p w14:paraId="0253F6C0"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uskladiti pravila iz člana 27. stav 1. ovog zakona u roku od tri meseca od dana stupanja na snagu ovog zakona.</w:t>
      </w:r>
    </w:p>
    <w:p w14:paraId="6A2DCF35"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doneti pravila iz člana 27. stav 2. ovog zakona u roku od šest meseci od dana stupanja na snagu ovog zakona.</w:t>
      </w:r>
    </w:p>
    <w:p w14:paraId="7A730B9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Agencija će odrediti visinu naknade iz člana 28. ovog zakona u roku od šest meseci od dana stupanja na snagu ovog zakona.</w:t>
      </w:r>
    </w:p>
    <w:p w14:paraId="2A90301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155</w:t>
      </w:r>
    </w:p>
    <w:p w14:paraId="7892B268"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dužni su da izrade akta iz člana 39. ovog zakona, pribave saglasnost Agencije i dostave Ministarstvu, najkasnije u roku od četiri meseca od dana stupanja na snagu ovog zakona.</w:t>
      </w:r>
    </w:p>
    <w:p w14:paraId="2ED332DF"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doneće pravila iz člana 43. ovog zakona najkasnije u roku od šest meseci od dana stupanja na snagu ovog zakona.</w:t>
      </w:r>
    </w:p>
    <w:p w14:paraId="77536ED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Operatori sistema uskladiće opšta akta iz člana 109. stav 1. tač. 7), 8), 12), 13), 25), člana 136. stav 1. tač. 1) i plan iz člana 136. stav 1. tačka 11), i čl. 248. i 261. Zakona o energetici ("Službeni glasnik RS", br. 145/14 i 95/18 - dr. zakon) sa odredbama ovog zakona najkasnije u roku od šest meseci od dana stupanja na snagu ovog zakona i dostaviti Agenciji radi davanja saglasnosti.</w:t>
      </w:r>
    </w:p>
    <w:p w14:paraId="56D072D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Energetski subjekt za transport nafte naftovodima, odnosno derivata nafte produktovodima uskladiće pravila o radu iz člana 327. stav 1. Zakona o energetici ("Službeni glasnik RS", br. 145/14 i 95/18 - dr. zakon) sa odredbama ovog zakona najkasnije u roku od šest meseci od dana stupanja na snagu ovog zakona i dostaviti Agenciji radi davanja saglasnosti.</w:t>
      </w:r>
    </w:p>
    <w:p w14:paraId="15D38831"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156</w:t>
      </w:r>
    </w:p>
    <w:p w14:paraId="6F1C7599"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 xml:space="preserve">Nominovani operator tržišta električne energije može podneti zahtev da se odredi za Nominovanog operatora tržišta električne energije u Republici Srbiji, kada Agencija proceni da su se stekli uslovi za više </w:t>
      </w:r>
      <w:r w:rsidRPr="00D32602">
        <w:rPr>
          <w:rFonts w:ascii="Open Sans" w:eastAsia="Times New Roman" w:hAnsi="Open Sans" w:cs="Open Sans"/>
          <w:color w:val="333333"/>
          <w:sz w:val="19"/>
          <w:szCs w:val="19"/>
        </w:rPr>
        <w:lastRenderedPageBreak/>
        <w:t>nominovanih operatora tržišta električne energije na području Republike Srbije, a najranije po isteku perioda koji nije kraći od četiri godine od dana stupanja na snagu ovog zakona.</w:t>
      </w:r>
    </w:p>
    <w:p w14:paraId="31D85875"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157</w:t>
      </w:r>
    </w:p>
    <w:p w14:paraId="53C64D4E"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Licence za obavljanje energetske delatnosti trgovine naftom, derivatima nafte, biogorivima i komprimovanim prirodnim gasom koje su izdate do dana stupanja na snagu ovog zakona važiće do isteka roka na koji su izdate pod nazivom trgovina naftom, derivatima nafte, biogorivima, biotečnostima, komprimovanim prirodnim gasom, utečnjenim prirodnim gasom i vodonikom iz člana 10. ovog zakona i ako energetski subjekt u roku od 90 dana od dana stupanja na snagu ovog zakona dostavi tu licencu Agenciji radi evidentiranja promenjenog naziva delatnosti i stavljanja zabeležbe na rešenje kojim je licenca izdata.</w:t>
      </w:r>
    </w:p>
    <w:p w14:paraId="79908A24"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U slučaju obavljanja delatnosti iz stava 1. ovog člana motornim gorivima koja nisu obuhvaćena izdatom licencom, licencirani energetski subjekt je dužan da podnese Agenciji zahtev za izmenu licence, bez obzira na promenjen naziv te licence.</w:t>
      </w:r>
    </w:p>
    <w:p w14:paraId="39107AFE"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158</w:t>
      </w:r>
    </w:p>
    <w:p w14:paraId="484B3C1D"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Odredbe člana 22. ovog zakona koje se odnose na elektronsku proceduru primenjivaće se od dana izrade softverskog rešenja koji podržava ovaj sistem.</w:t>
      </w:r>
    </w:p>
    <w:p w14:paraId="094DF636" w14:textId="77777777" w:rsidR="00D32602" w:rsidRPr="00D32602" w:rsidRDefault="00D32602" w:rsidP="00D32602">
      <w:pPr>
        <w:shd w:val="clear" w:color="auto" w:fill="FFFFFF"/>
        <w:spacing w:before="240" w:after="120" w:line="240" w:lineRule="auto"/>
        <w:jc w:val="center"/>
        <w:rPr>
          <w:rFonts w:ascii="Open Sans" w:eastAsia="Times New Roman" w:hAnsi="Open Sans" w:cs="Open Sans"/>
          <w:b/>
          <w:bCs/>
          <w:color w:val="333333"/>
          <w:sz w:val="21"/>
          <w:szCs w:val="21"/>
        </w:rPr>
      </w:pPr>
      <w:r w:rsidRPr="00D32602">
        <w:rPr>
          <w:rFonts w:ascii="Open Sans" w:eastAsia="Times New Roman" w:hAnsi="Open Sans" w:cs="Open Sans"/>
          <w:b/>
          <w:bCs/>
          <w:color w:val="333333"/>
          <w:sz w:val="21"/>
          <w:szCs w:val="21"/>
        </w:rPr>
        <w:t>Član 159</w:t>
      </w:r>
    </w:p>
    <w:p w14:paraId="0EEB28A6" w14:textId="77777777" w:rsidR="00D32602" w:rsidRPr="00D32602" w:rsidRDefault="00D32602" w:rsidP="00D32602">
      <w:pPr>
        <w:shd w:val="clear" w:color="auto" w:fill="FFFFFF"/>
        <w:spacing w:after="150" w:line="240" w:lineRule="auto"/>
        <w:rPr>
          <w:rFonts w:ascii="Open Sans" w:eastAsia="Times New Roman" w:hAnsi="Open Sans" w:cs="Open Sans"/>
          <w:color w:val="333333"/>
          <w:sz w:val="19"/>
          <w:szCs w:val="19"/>
        </w:rPr>
      </w:pPr>
      <w:r w:rsidRPr="00D32602">
        <w:rPr>
          <w:rFonts w:ascii="Open Sans" w:eastAsia="Times New Roman" w:hAnsi="Open Sans" w:cs="Open Sans"/>
          <w:color w:val="333333"/>
          <w:sz w:val="19"/>
          <w:szCs w:val="19"/>
        </w:rPr>
        <w:t>Ovaj zakon stupa na snagu osmog dana od dana objavljivanja u "Službenom glasniku Republike Srbije".</w:t>
      </w:r>
    </w:p>
    <w:p w14:paraId="6E83102A" w14:textId="77777777" w:rsidR="00D32602" w:rsidRPr="00D32602" w:rsidRDefault="00D32602" w:rsidP="00D32602">
      <w:pPr>
        <w:spacing w:after="0" w:line="240" w:lineRule="auto"/>
        <w:rPr>
          <w:rFonts w:ascii="Times New Roman" w:eastAsia="Times New Roman" w:hAnsi="Times New Roman" w:cs="Times New Roman"/>
          <w:sz w:val="24"/>
          <w:szCs w:val="24"/>
        </w:rPr>
      </w:pPr>
      <w:r w:rsidRPr="00D32602">
        <w:rPr>
          <w:rFonts w:ascii="Open Sans" w:eastAsia="Times New Roman" w:hAnsi="Open Sans" w:cs="Open Sans"/>
          <w:color w:val="333333"/>
          <w:sz w:val="21"/>
          <w:szCs w:val="21"/>
        </w:rPr>
        <w:br/>
      </w:r>
    </w:p>
    <w:p w14:paraId="35100D60" w14:textId="77777777" w:rsidR="00D32602" w:rsidRPr="00D32602" w:rsidRDefault="00D32602" w:rsidP="00D32602">
      <w:pPr>
        <w:spacing w:before="75" w:after="75" w:line="240" w:lineRule="auto"/>
        <w:rPr>
          <w:rFonts w:ascii="Times New Roman" w:eastAsia="Times New Roman" w:hAnsi="Times New Roman" w:cs="Times New Roman"/>
          <w:sz w:val="24"/>
          <w:szCs w:val="24"/>
        </w:rPr>
      </w:pPr>
      <w:r w:rsidRPr="00D32602">
        <w:rPr>
          <w:rFonts w:ascii="Times New Roman" w:eastAsia="Times New Roman" w:hAnsi="Times New Roman" w:cs="Times New Roman"/>
          <w:sz w:val="24"/>
          <w:szCs w:val="24"/>
        </w:rPr>
        <w:pict w14:anchorId="412BE237">
          <v:rect id="_x0000_i1025" style="width:0;height:0" o:hralign="center" o:hrstd="t" o:hrnoshade="t" o:hr="t" fillcolor="#333" stroked="f"/>
        </w:pict>
      </w:r>
    </w:p>
    <w:p w14:paraId="43DDE7ED" w14:textId="77777777" w:rsidR="00D32602" w:rsidRPr="00D32602" w:rsidRDefault="00D32602" w:rsidP="00D32602">
      <w:pPr>
        <w:spacing w:before="75" w:after="75" w:line="240" w:lineRule="auto"/>
        <w:rPr>
          <w:rFonts w:ascii="Times New Roman" w:eastAsia="Times New Roman" w:hAnsi="Times New Roman" w:cs="Times New Roman"/>
          <w:sz w:val="24"/>
          <w:szCs w:val="24"/>
        </w:rPr>
      </w:pPr>
      <w:r w:rsidRPr="00D32602">
        <w:rPr>
          <w:rFonts w:ascii="Open Sans" w:eastAsia="Times New Roman" w:hAnsi="Open Sans" w:cs="Open Sans"/>
          <w:color w:val="333333"/>
          <w:sz w:val="21"/>
          <w:szCs w:val="21"/>
        </w:rPr>
        <w:br/>
      </w:r>
      <w:r w:rsidRPr="00D32602">
        <w:rPr>
          <w:rFonts w:ascii="Open Sans" w:eastAsia="Times New Roman" w:hAnsi="Open Sans" w:cs="Open Sans"/>
          <w:color w:val="333333"/>
          <w:sz w:val="21"/>
          <w:szCs w:val="21"/>
        </w:rPr>
        <w:br/>
      </w:r>
    </w:p>
    <w:p w14:paraId="331756F3" w14:textId="76CE89B6" w:rsidR="00D32602" w:rsidRPr="00D32602" w:rsidRDefault="00D32602" w:rsidP="00D32602">
      <w:pPr>
        <w:shd w:val="clear" w:color="auto" w:fill="FFFFFF"/>
        <w:spacing w:after="150" w:line="240" w:lineRule="auto"/>
        <w:rPr>
          <w:rFonts w:ascii="Open Sans" w:eastAsia="Times New Roman" w:hAnsi="Open Sans" w:cs="Open Sans"/>
          <w:color w:val="333333"/>
          <w:sz w:val="21"/>
          <w:szCs w:val="21"/>
        </w:rPr>
      </w:pPr>
    </w:p>
    <w:p w14:paraId="2AB8F73A" w14:textId="77777777" w:rsidR="00D32602" w:rsidRDefault="00D32602"/>
    <w:sectPr w:rsidR="00D326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602"/>
    <w:rsid w:val="00D32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5DFF1"/>
  <w15:chartTrackingRefBased/>
  <w15:docId w15:val="{49797DD2-1971-483A-8BED-7345D6A2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D326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326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60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32602"/>
    <w:rPr>
      <w:rFonts w:ascii="Times New Roman" w:eastAsia="Times New Roman" w:hAnsi="Times New Roman" w:cs="Times New Roman"/>
      <w:b/>
      <w:bCs/>
      <w:sz w:val="36"/>
      <w:szCs w:val="36"/>
    </w:rPr>
  </w:style>
  <w:style w:type="paragraph" w:customStyle="1" w:styleId="msonormal0">
    <w:name w:val="msonormal"/>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slovpropisa1">
    <w:name w:val="naslovpropisa1"/>
    <w:basedOn w:val="DefaultParagraphFont"/>
    <w:rsid w:val="00D32602"/>
  </w:style>
  <w:style w:type="character" w:customStyle="1" w:styleId="naslovpropisa1a">
    <w:name w:val="naslovpropisa1a"/>
    <w:basedOn w:val="DefaultParagraphFont"/>
    <w:rsid w:val="00D32602"/>
  </w:style>
  <w:style w:type="paragraph" w:customStyle="1" w:styleId="normalprored">
    <w:name w:val="normalprored"/>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060---pododeljak">
    <w:name w:val="wyq060---pododeljak"/>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q110---naslov-clana">
    <w:name w:val="wyq110---naslov-clana"/>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lan">
    <w:name w:val="clan"/>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epen">
    <w:name w:val="stepen"/>
    <w:basedOn w:val="DefaultParagraphFont"/>
    <w:rsid w:val="00D32602"/>
  </w:style>
  <w:style w:type="paragraph" w:customStyle="1" w:styleId="normaluvuceni">
    <w:name w:val="normal_uvuceni"/>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
    <w:name w:val="samostalni"/>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mostalni1">
    <w:name w:val="samostalni1"/>
    <w:basedOn w:val="Normal"/>
    <w:rsid w:val="00D3260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3260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2602"/>
    <w:rPr>
      <w:color w:val="0000FF"/>
      <w:u w:val="single"/>
    </w:rPr>
  </w:style>
  <w:style w:type="character" w:styleId="FollowedHyperlink">
    <w:name w:val="FollowedHyperlink"/>
    <w:basedOn w:val="DefaultParagraphFont"/>
    <w:uiPriority w:val="99"/>
    <w:semiHidden/>
    <w:unhideWhenUsed/>
    <w:rsid w:val="00D3260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296092">
      <w:bodyDiv w:val="1"/>
      <w:marLeft w:val="0"/>
      <w:marRight w:val="0"/>
      <w:marTop w:val="0"/>
      <w:marBottom w:val="0"/>
      <w:divBdr>
        <w:top w:val="none" w:sz="0" w:space="0" w:color="auto"/>
        <w:left w:val="none" w:sz="0" w:space="0" w:color="auto"/>
        <w:bottom w:val="none" w:sz="0" w:space="0" w:color="auto"/>
        <w:right w:val="none" w:sz="0" w:space="0" w:color="auto"/>
      </w:divBdr>
      <w:divsChild>
        <w:div w:id="21102801">
          <w:blockQuote w:val="1"/>
          <w:marLeft w:val="0"/>
          <w:marRight w:val="0"/>
          <w:marTop w:val="0"/>
          <w:marBottom w:val="300"/>
          <w:divBdr>
            <w:top w:val="none" w:sz="0" w:space="0" w:color="auto"/>
            <w:left w:val="single" w:sz="36" w:space="15" w:color="EEEEEE"/>
            <w:bottom w:val="none" w:sz="0" w:space="0" w:color="auto"/>
            <w:right w:val="none" w:sz="0" w:space="0" w:color="auto"/>
          </w:divBdr>
        </w:div>
        <w:div w:id="1429227844">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191</Pages>
  <Words>77448</Words>
  <Characters>441456</Characters>
  <Application>Microsoft Office Word</Application>
  <DocSecurity>0</DocSecurity>
  <Lines>3678</Lines>
  <Paragraphs>1035</Paragraphs>
  <ScaleCrop>false</ScaleCrop>
  <Company/>
  <LinksUpToDate>false</LinksUpToDate>
  <CharactersWithSpaces>517869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1</cp:revision>
  <dcterms:created xsi:type="dcterms:W3CDTF">2022-12-15T20:09:00Z</dcterms:created>
  <dcterms:modified xsi:type="dcterms:W3CDTF">2022-12-15T20:10:00Z</dcterms:modified>
</cp:coreProperties>
</file>